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C1" w:rsidRDefault="00E73DC1" w:rsidP="00E73DC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GHEA Grapalat" w:hAnsi="GHEA Grapalat"/>
          <w:color w:val="000000"/>
        </w:rPr>
      </w:pPr>
      <w:r>
        <w:rPr>
          <w:rStyle w:val="a5"/>
          <w:rFonts w:ascii="GHEA Grapalat" w:hAnsi="GHEA Grapalat"/>
          <w:color w:val="000000"/>
          <w:lang w:val="hy-AM"/>
        </w:rPr>
        <w:t>ՀՀ Գեղարքունիքի մարզպետի աշխատակազմը</w:t>
      </w:r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հայտարարում</w:t>
      </w:r>
      <w:proofErr w:type="spellEnd"/>
      <w:r>
        <w:rPr>
          <w:rStyle w:val="a5"/>
          <w:rFonts w:ascii="GHEA Grapalat" w:hAnsi="GHEA Grapalat"/>
          <w:color w:val="000000"/>
        </w:rPr>
        <w:t xml:space="preserve"> է </w:t>
      </w:r>
      <w:proofErr w:type="spellStart"/>
      <w:r>
        <w:rPr>
          <w:rStyle w:val="a5"/>
          <w:rFonts w:ascii="GHEA Grapalat" w:hAnsi="GHEA Grapalat"/>
          <w:color w:val="000000"/>
          <w:lang w:val="en-US"/>
        </w:rPr>
        <w:t>արտաքին</w:t>
      </w:r>
      <w:proofErr w:type="spellEnd"/>
      <w:r>
        <w:rPr>
          <w:rStyle w:val="a5"/>
          <w:rFonts w:ascii="GHEA Grapalat" w:hAnsi="GHEA Grapalat"/>
          <w:color w:val="000000"/>
          <w:lang w:val="hy-AM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մրցույթ</w:t>
      </w:r>
      <w:proofErr w:type="spellEnd"/>
      <w:r>
        <w:rPr>
          <w:rStyle w:val="a5"/>
          <w:rFonts w:ascii="GHEA Grapalat" w:hAnsi="GHEA Grapalat"/>
          <w:color w:val="000000"/>
        </w:rPr>
        <w:t xml:space="preserve">՝ </w:t>
      </w:r>
      <w:proofErr w:type="spellStart"/>
      <w:r>
        <w:rPr>
          <w:rStyle w:val="a5"/>
          <w:rFonts w:ascii="GHEA Grapalat" w:hAnsi="GHEA Grapalat"/>
          <w:color w:val="000000"/>
        </w:rPr>
        <w:t>քաղաքացիական</w:t>
      </w:r>
      <w:proofErr w:type="spellEnd"/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ծառայության</w:t>
      </w:r>
      <w:proofErr w:type="spellEnd"/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թափուր</w:t>
      </w:r>
      <w:proofErr w:type="spellEnd"/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պաշտոնը</w:t>
      </w:r>
      <w:proofErr w:type="spellEnd"/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զբաղեցնելու</w:t>
      </w:r>
      <w:proofErr w:type="spellEnd"/>
      <w:r>
        <w:rPr>
          <w:rStyle w:val="a5"/>
          <w:rFonts w:ascii="GHEA Grapalat" w:hAnsi="GHEA Grapalat"/>
          <w:color w:val="000000"/>
        </w:rPr>
        <w:t xml:space="preserve"> </w:t>
      </w:r>
      <w:proofErr w:type="spellStart"/>
      <w:r>
        <w:rPr>
          <w:rStyle w:val="a5"/>
          <w:rFonts w:ascii="GHEA Grapalat" w:hAnsi="GHEA Grapalat"/>
          <w:color w:val="000000"/>
        </w:rPr>
        <w:t>համար</w:t>
      </w:r>
      <w:proofErr w:type="spellEnd"/>
    </w:p>
    <w:p w:rsidR="00E73DC1" w:rsidRPr="00573EF8" w:rsidRDefault="00E73DC1" w:rsidP="00E73DC1">
      <w:pPr>
        <w:pStyle w:val="ac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ՀՀ Գեղարքունիքի մարզպետի աշխատակազմը հայտարարում է </w:t>
      </w:r>
      <w:proofErr w:type="spellStart"/>
      <w:r w:rsidRPr="00573EF8">
        <w:rPr>
          <w:rStyle w:val="a5"/>
          <w:rFonts w:ascii="GHEA Grapalat" w:hAnsi="GHEA Grapalat"/>
          <w:b w:val="0"/>
          <w:color w:val="000000"/>
          <w:sz w:val="24"/>
          <w:szCs w:val="24"/>
          <w:lang w:val="en-US"/>
        </w:rPr>
        <w:t>արտաքին</w:t>
      </w:r>
      <w:proofErr w:type="spellEnd"/>
      <w:r w:rsidRPr="00573EF8">
        <w:rPr>
          <w:rStyle w:val="a5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մրցույթ՝ </w:t>
      </w:r>
      <w:r w:rsidRPr="00573EF8">
        <w:rPr>
          <w:rFonts w:ascii="GHEA Grapalat" w:hAnsi="GHEA Grapalat"/>
          <w:b/>
          <w:color w:val="000000"/>
          <w:sz w:val="24"/>
          <w:szCs w:val="24"/>
          <w:lang w:val="hy-AM"/>
        </w:rPr>
        <w:t>ՀՀ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573EF8">
        <w:rPr>
          <w:rFonts w:ascii="GHEA Grapalat" w:hAnsi="GHEA Grapalat" w:cs="Sylfaen"/>
          <w:b/>
          <w:sz w:val="24"/>
          <w:szCs w:val="24"/>
          <w:lang w:val="hy-AM"/>
        </w:rPr>
        <w:t xml:space="preserve">Գեղարքունիքի մարզպետի աշխատակազմի ֆինանսական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վարչության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գլխավոր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մասնագետ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ի</w:t>
      </w:r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proofErr w:type="spellStart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ծածկագիր</w:t>
      </w:r>
      <w:proofErr w:type="spellEnd"/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՝ 94-31.1-Մ2-</w:t>
      </w:r>
      <w:r w:rsidRPr="002D574D">
        <w:rPr>
          <w:rFonts w:ascii="GHEA Grapalat" w:eastAsia="Times New Roman" w:hAnsi="GHEA Grapalat" w:cs="Times New Roman"/>
          <w:b/>
          <w:bCs/>
          <w:sz w:val="24"/>
          <w:szCs w:val="24"/>
        </w:rPr>
        <w:t>2</w:t>
      </w:r>
      <w:r w:rsidRPr="00573EF8">
        <w:rPr>
          <w:rFonts w:ascii="GHEA Grapalat" w:eastAsia="Times New Roman" w:hAnsi="GHEA Grapalat" w:cs="Times New Roman"/>
          <w:b/>
          <w:bCs/>
          <w:sz w:val="24"/>
          <w:szCs w:val="24"/>
        </w:rPr>
        <w:t>)</w:t>
      </w:r>
      <w:r w:rsidRPr="00573EF8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73EF8">
        <w:rPr>
          <w:rFonts w:ascii="GHEA Grapalat" w:hAnsi="GHEA Grapalat"/>
          <w:color w:val="000000"/>
          <w:sz w:val="24"/>
          <w:szCs w:val="24"/>
          <w:lang w:val="hy-AM"/>
        </w:rPr>
        <w:t>քաղաքացիական ծառայության թափուր պաշտոնն զբաղեցնելու համար:</w:t>
      </w:r>
    </w:p>
    <w:p w:rsidR="00E73DC1" w:rsidRPr="00560CC8" w:rsidRDefault="00E73DC1" w:rsidP="00E73DC1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573EF8">
        <w:rPr>
          <w:rFonts w:ascii="GHEA Grapalat" w:hAnsi="GHEA Grapalat"/>
          <w:b/>
          <w:color w:val="000000"/>
          <w:lang w:val="hy-AM"/>
        </w:rPr>
        <w:t>ՀՀ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Գեղարքունիքի </w:t>
      </w:r>
      <w:r w:rsidRPr="00347884">
        <w:rPr>
          <w:rFonts w:ascii="GHEA Grapalat" w:hAnsi="GHEA Grapalat" w:cs="Sylfaen"/>
          <w:b/>
          <w:lang w:val="hy-AM"/>
        </w:rPr>
        <w:t>մարզպետի</w:t>
      </w:r>
      <w:r w:rsidRPr="000672DE">
        <w:rPr>
          <w:rFonts w:ascii="GHEA Grapalat" w:hAnsi="GHEA Grapalat" w:cs="Sylfaen"/>
          <w:b/>
          <w:lang w:val="hy-AM"/>
        </w:rPr>
        <w:t xml:space="preserve"> </w:t>
      </w:r>
      <w:r w:rsidRPr="006A0B77">
        <w:rPr>
          <w:rFonts w:ascii="GHEA Grapalat" w:hAnsi="GHEA Grapalat" w:cs="Sylfaen"/>
          <w:b/>
          <w:lang w:val="hy-AM"/>
        </w:rPr>
        <w:t xml:space="preserve">աշխատակազմի </w:t>
      </w:r>
      <w:r w:rsidRPr="00573EF8">
        <w:rPr>
          <w:rFonts w:ascii="GHEA Grapalat" w:hAnsi="GHEA Grapalat" w:cs="Sylfaen"/>
          <w:b/>
          <w:lang w:val="hy-AM"/>
        </w:rPr>
        <w:t xml:space="preserve">ֆինանսական </w:t>
      </w:r>
      <w:r w:rsidRPr="00573EF8">
        <w:rPr>
          <w:rFonts w:ascii="GHEA Grapalat" w:hAnsi="GHEA Grapalat"/>
          <w:b/>
          <w:bCs/>
          <w:lang w:val="hy-AM"/>
        </w:rPr>
        <w:t>վարչության  գլխավոր մասնագետի (ծածկագիր՝ 94-31.1-Մ2-</w:t>
      </w:r>
      <w:r w:rsidRPr="002D574D">
        <w:rPr>
          <w:rFonts w:ascii="GHEA Grapalat" w:hAnsi="GHEA Grapalat"/>
          <w:b/>
          <w:bCs/>
          <w:lang w:val="hy-AM"/>
        </w:rPr>
        <w:t>2</w:t>
      </w:r>
      <w:r w:rsidRPr="00573EF8">
        <w:rPr>
          <w:rFonts w:ascii="GHEA Grapalat" w:hAnsi="GHEA Grapalat"/>
          <w:b/>
          <w:bCs/>
          <w:lang w:val="hy-AM"/>
        </w:rPr>
        <w:t xml:space="preserve">) </w:t>
      </w:r>
      <w:r w:rsidRPr="002C60E6">
        <w:rPr>
          <w:rFonts w:ascii="GHEA Grapalat" w:hAnsi="GHEA Grapalat"/>
          <w:color w:val="000000"/>
          <w:lang w:val="hy-AM"/>
        </w:rPr>
        <w:t xml:space="preserve">պաշտոնի բնութագրի, 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</w:t>
      </w:r>
      <w:r w:rsidRPr="00560CC8">
        <w:rPr>
          <w:rFonts w:ascii="GHEA Grapalat" w:hAnsi="GHEA Grapalat"/>
          <w:color w:val="000000"/>
          <w:lang w:val="hy-AM"/>
        </w:rPr>
        <w:t>որի</w:t>
      </w:r>
      <w:r w:rsidRPr="00560CC8">
        <w:rPr>
          <w:rFonts w:ascii="Calibri" w:hAnsi="Calibri" w:cs="Calibri"/>
          <w:color w:val="000000"/>
          <w:lang w:val="hy-AM"/>
        </w:rPr>
        <w:t> </w:t>
      </w:r>
      <w:hyperlink r:id="rId6" w:history="1">
        <w:r w:rsidRPr="00313F15">
          <w:rPr>
            <w:rStyle w:val="a6"/>
            <w:rFonts w:ascii="GHEA Grapalat" w:hAnsi="GHEA Grapalat" w:cs="Calibri"/>
            <w:lang w:val="hy-AM"/>
          </w:rPr>
          <w:t>էլեկտրոնային օրինակը կցվում է:</w:t>
        </w:r>
      </w:hyperlink>
      <w:r w:rsidRPr="00560CC8">
        <w:rPr>
          <w:rFonts w:ascii="GHEA Grapalat" w:hAnsi="GHEA Grapalat"/>
          <w:color w:val="000000"/>
          <w:lang w:val="hy-AM"/>
        </w:rPr>
        <w:t xml:space="preserve"> </w:t>
      </w:r>
    </w:p>
    <w:p w:rsidR="00E73DC1" w:rsidRPr="002249DA" w:rsidRDefault="00E73DC1" w:rsidP="00E73DC1">
      <w:pPr>
        <w:jc w:val="center"/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2249D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Էլեկտրոնային եղանակով դիմում ներկայացնելու համար անհրաժեշտ է այցելել</w:t>
      </w:r>
      <w:r w:rsidRPr="00B755B8">
        <w:rPr>
          <w:rFonts w:ascii="Calibri" w:hAnsi="Calibri" w:cs="Calibri"/>
          <w:i/>
          <w:iCs/>
          <w:lang w:val="hy-AM"/>
        </w:rPr>
        <w:t> </w:t>
      </w:r>
      <w:hyperlink r:id="rId7" w:history="1">
        <w:r w:rsidRPr="00B755B8">
          <w:rPr>
            <w:rStyle w:val="a6"/>
            <w:rFonts w:ascii="GHEA Grapalat" w:hAnsi="GHEA Grapalat"/>
            <w:i/>
            <w:iCs/>
            <w:color w:val="auto"/>
            <w:u w:val="none"/>
            <w:lang w:val="hy-AM"/>
          </w:rPr>
          <w:t>https://cso.gov.am/</w:t>
        </w:r>
      </w:hyperlink>
      <w:r w:rsidRPr="00B755B8">
        <w:rPr>
          <w:rFonts w:ascii="Calibri" w:hAnsi="Calibri" w:cs="Calibri"/>
          <w:i/>
          <w:iCs/>
          <w:lang w:val="hy-AM"/>
        </w:rPr>
        <w:t> </w:t>
      </w:r>
      <w:r w:rsidRPr="00B755B8">
        <w:rPr>
          <w:rFonts w:ascii="GHEA Grapalat" w:hAnsi="GHEA Grapalat"/>
          <w:i/>
          <w:iCs/>
          <w:lang w:val="hy-AM"/>
        </w:rPr>
        <w:t>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Calibri" w:hAnsi="Calibri" w:cs="Calibri"/>
          <w:i/>
          <w:iCs/>
          <w:lang w:val="hy-AM"/>
        </w:rPr>
        <w:t> </w:t>
      </w:r>
      <w:r w:rsidRPr="00B755B8">
        <w:rPr>
          <w:rFonts w:ascii="GHEA Grapalat" w:hAnsi="GHEA Grapalat" w:cs="GHEA Grapalat"/>
          <w:i/>
          <w:iCs/>
          <w:lang w:val="hy-AM"/>
        </w:rPr>
        <w:t>«Իմ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էջի»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անձնական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տվյալները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լրացնելուց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և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անհրաժեշ</w:t>
      </w:r>
      <w:r w:rsidRPr="00B755B8">
        <w:rPr>
          <w:rFonts w:ascii="GHEA Grapalat" w:hAnsi="GHEA Grapalat"/>
          <w:i/>
          <w:iCs/>
          <w:lang w:val="hy-AM"/>
        </w:rPr>
        <w:t>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lastRenderedPageBreak/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եթաբաժնում առկա գրառումից։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Նշված հատվածում՝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ա) եթե ակտիվ է «Դիմել» կոճակը, ապա դիմումը դեռևս գրանցված չէ,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բ) եթե ակտիվ է «Իմ դիմումը» կոճակը, ապա դիմումը ուսումնասիրման փուլում է,</w:t>
      </w:r>
      <w:r w:rsidRPr="00B755B8">
        <w:rPr>
          <w:rFonts w:ascii="Calibri" w:hAnsi="Calibri" w:cs="Calibri"/>
          <w:i/>
          <w:iCs/>
          <w:lang w:val="hy-AM"/>
        </w:rPr>
        <w:t> 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755B8">
        <w:rPr>
          <w:rFonts w:ascii="Cambria Math" w:hAnsi="Cambria Math" w:cs="Cambria Math"/>
          <w:i/>
          <w:iCs/>
          <w:lang w:val="hy-AM"/>
        </w:rPr>
        <w:t>⊕</w:t>
      </w:r>
      <w:r w:rsidRPr="00B755B8">
        <w:rPr>
          <w:rFonts w:ascii="GHEA Grapalat" w:hAnsi="GHEA Grapalat"/>
          <w:i/>
          <w:iCs/>
          <w:lang w:val="hy-AM"/>
        </w:rPr>
        <w:t xml:space="preserve"> նշանը: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0C12F8" w:rsidRPr="00B755B8" w:rsidRDefault="000C12F8" w:rsidP="000C12F8">
      <w:pPr>
        <w:pStyle w:val="a3"/>
        <w:shd w:val="clear" w:color="auto" w:fill="FFFFFF"/>
        <w:spacing w:before="60" w:beforeAutospacing="0" w:after="0" w:afterAutospacing="0"/>
        <w:ind w:left="-142"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Fonts w:ascii="GHEA Grapalat" w:hAnsi="GHEA Grapalat"/>
          <w:i/>
          <w:iCs/>
          <w:lang w:val="hy-AM"/>
        </w:rPr>
        <w:t>Համակարգում գրանցվելուց հետո քաղաքացին իր «Անձնական էջ» կարող է մուտք գործել՝ այցելելով</w:t>
      </w:r>
      <w:r w:rsidRPr="00B755B8">
        <w:rPr>
          <w:rFonts w:ascii="Calibri" w:hAnsi="Calibri" w:cs="Calibri"/>
          <w:i/>
          <w:iCs/>
          <w:lang w:val="hy-AM"/>
        </w:rPr>
        <w:t> </w:t>
      </w:r>
      <w:hyperlink r:id="rId8" w:history="1">
        <w:r w:rsidRPr="00B755B8">
          <w:rPr>
            <w:rStyle w:val="a6"/>
            <w:rFonts w:ascii="GHEA Grapalat" w:hAnsi="GHEA Grapalat"/>
            <w:i/>
            <w:iCs/>
            <w:color w:val="auto"/>
            <w:u w:val="none"/>
            <w:lang w:val="hy-AM"/>
          </w:rPr>
          <w:t>https://cso.gov.am/</w:t>
        </w:r>
      </w:hyperlink>
      <w:r w:rsidRPr="00B755B8">
        <w:rPr>
          <w:rFonts w:ascii="Calibri" w:hAnsi="Calibri" w:cs="Calibri"/>
          <w:i/>
          <w:iCs/>
          <w:lang w:val="hy-AM"/>
        </w:rPr>
        <w:t> </w:t>
      </w:r>
      <w:r w:rsidRPr="00B755B8">
        <w:rPr>
          <w:rFonts w:ascii="GHEA Grapalat" w:hAnsi="GHEA Grapalat" w:cs="GHEA Grapalat"/>
          <w:i/>
          <w:iCs/>
          <w:lang w:val="hy-AM"/>
        </w:rPr>
        <w:t>կայքէջի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«Գլխավոր»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էջի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«Մուտք»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բաժին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կամ</w:t>
      </w:r>
      <w:r w:rsidRPr="00B755B8">
        <w:rPr>
          <w:rFonts w:ascii="Calibri" w:hAnsi="Calibri" w:cs="Calibri"/>
          <w:i/>
          <w:iCs/>
          <w:lang w:val="hy-AM"/>
        </w:rPr>
        <w:t> </w:t>
      </w:r>
      <w:hyperlink r:id="rId9" w:history="1">
        <w:r w:rsidRPr="00B755B8">
          <w:rPr>
            <w:rStyle w:val="a6"/>
            <w:rFonts w:ascii="GHEA Grapalat" w:hAnsi="GHEA Grapalat"/>
            <w:i/>
            <w:iCs/>
            <w:color w:val="auto"/>
            <w:u w:val="none"/>
            <w:lang w:val="hy-AM"/>
          </w:rPr>
          <w:t>https://hartak.cso.gov.am</w:t>
        </w:r>
      </w:hyperlink>
      <w:r w:rsidRPr="00B755B8">
        <w:rPr>
          <w:rFonts w:ascii="GHEA Grapalat" w:hAnsi="GHEA Grapalat"/>
          <w:i/>
          <w:iCs/>
          <w:lang w:val="hy-AM"/>
        </w:rPr>
        <w:t>/</w:t>
      </w:r>
      <w:r w:rsidRPr="00B755B8">
        <w:rPr>
          <w:rFonts w:ascii="Calibri" w:hAnsi="Calibri" w:cs="Calibri"/>
          <w:i/>
          <w:iCs/>
          <w:lang w:val="hy-AM"/>
        </w:rPr>
        <w:t> </w:t>
      </w:r>
      <w:r w:rsidRPr="00B755B8">
        <w:rPr>
          <w:rFonts w:ascii="GHEA Grapalat" w:hAnsi="GHEA Grapalat" w:cs="GHEA Grapalat"/>
          <w:i/>
          <w:iCs/>
          <w:lang w:val="hy-AM"/>
        </w:rPr>
        <w:t>հղումի</w:t>
      </w:r>
      <w:r w:rsidRPr="00B755B8">
        <w:rPr>
          <w:rFonts w:ascii="GHEA Grapalat" w:hAnsi="GHEA Grapalat"/>
          <w:i/>
          <w:iCs/>
          <w:lang w:val="hy-AM"/>
        </w:rPr>
        <w:t xml:space="preserve"> </w:t>
      </w:r>
      <w:r w:rsidRPr="00B755B8">
        <w:rPr>
          <w:rFonts w:ascii="GHEA Grapalat" w:hAnsi="GHEA Grapalat" w:cs="GHEA Grapalat"/>
          <w:i/>
          <w:iCs/>
          <w:lang w:val="hy-AM"/>
        </w:rPr>
        <w:t>«Անձնակա</w:t>
      </w:r>
      <w:r w:rsidRPr="00B755B8">
        <w:rPr>
          <w:rFonts w:ascii="GHEA Grapalat" w:hAnsi="GHEA Grapalat"/>
          <w:i/>
          <w:iCs/>
          <w:lang w:val="hy-AM"/>
        </w:rPr>
        <w:t>ն էջ» բաժինը, որտեղ անհրաժեշտ է լրացնել գրանցված էլեկտրոնային փոստի հասցեն և գաղտնաբառը:</w:t>
      </w:r>
    </w:p>
    <w:p w:rsidR="000C12F8" w:rsidRDefault="000C12F8" w:rsidP="000C12F8">
      <w:pPr>
        <w:tabs>
          <w:tab w:val="left" w:pos="10315"/>
        </w:tabs>
        <w:ind w:left="90" w:right="90"/>
        <w:jc w:val="both"/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</w:pPr>
    </w:p>
    <w:p w:rsidR="000C12F8" w:rsidRDefault="000C12F8" w:rsidP="000C12F8">
      <w:pPr>
        <w:tabs>
          <w:tab w:val="left" w:pos="10315"/>
        </w:tabs>
        <w:ind w:left="90" w:right="90"/>
        <w:rPr>
          <w:rFonts w:ascii="GHEA Grapalat" w:eastAsia="Times New Roman" w:hAnsi="GHEA Grapalat" w:cs="Helvetica"/>
          <w:b/>
          <w:color w:val="282A3C"/>
          <w:sz w:val="24"/>
          <w:szCs w:val="24"/>
          <w:lang w:val="hy-AM"/>
        </w:rPr>
      </w:pP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ՀՀ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քաղաքացիները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հարցազրույցին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ներկայանում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անձնագրով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և/կամ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նույնականացման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քարտով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կամ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անձը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հաստատող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այլ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փաստաթղթով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(զինվորական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գրքույկ,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ՀՀ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Calibri"/>
          <w:b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ոստիկանության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կողմից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ժամանակավորապես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տրվող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անձը</w:t>
      </w:r>
      <w:r>
        <w:rPr>
          <w:rFonts w:ascii="Calibri" w:hAnsi="Calibri" w:cs="Calibri"/>
          <w:b/>
          <w:color w:val="282A3C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 xml:space="preserve">(ինքնությունը հաստատող փաստաթուղթ), 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հարցազրույցը սկսելուց 10 րոպե առաջ</w:t>
      </w:r>
      <w:r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>:</w:t>
      </w:r>
    </w:p>
    <w:p w:rsidR="000C12F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  <w:r w:rsidRPr="00B755B8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(օտարալեզու փաստաթղթերի դեպքում՝ նաև հայերեն պաշտոնական թարգմանությունների) լուսապատճենները՝</w:t>
      </w:r>
    </w:p>
    <w:p w:rsidR="000C12F8" w:rsidRPr="00B755B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</w:pP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 xml:space="preserve">1) անձնագիր, նույնականացման քարտ (եթե անձը նույնականացման քարտ չի ներկայացնում, ապա պետք է ներկայացնի հանրային ծառայությունների </w:t>
      </w: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lastRenderedPageBreak/>
        <w:t>համարանիշ կամ հանրային ծառայությունների համարանիշ չստանալու վերաբերյալ տեղեկանք).</w:t>
      </w:r>
    </w:p>
    <w:p w:rsidR="000C12F8" w:rsidRPr="00B755B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</w:pP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2) բարձրագույն կրթությունը հավաստող փաստաթուղթ.</w:t>
      </w:r>
    </w:p>
    <w:p w:rsidR="000C12F8" w:rsidRPr="00B755B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</w:pP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3)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:rsidR="000C12F8" w:rsidRPr="00B755B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</w:pP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4) արական սեռի անձինք՝ զինվորական գրքույկի կամ դրան փոխարինող ժամանակավոր զորակոչային տեղամասի կցագրման վկայական.</w:t>
      </w:r>
    </w:p>
    <w:p w:rsidR="000C12F8" w:rsidRDefault="000C12F8" w:rsidP="000C12F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</w:pP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5) լուսանկար` 3</w:t>
      </w:r>
      <w:r w:rsidRPr="00803085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x</w:t>
      </w:r>
      <w:r w:rsidRPr="00B755B8">
        <w:rPr>
          <w:rFonts w:ascii="GHEA Grapalat" w:eastAsia="Times New Roman" w:hAnsi="GHEA Grapalat" w:cs="Arial"/>
          <w:i/>
          <w:color w:val="333333"/>
          <w:sz w:val="24"/>
          <w:szCs w:val="24"/>
          <w:lang w:val="hy-AM" w:eastAsia="ru-RU"/>
        </w:rPr>
        <w:t>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:rsidR="000C12F8" w:rsidRDefault="000C12F8" w:rsidP="00E73DC1">
      <w:pPr>
        <w:ind w:left="90" w:right="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73DC1" w:rsidRPr="007B23BD" w:rsidRDefault="00E73DC1" w:rsidP="00E73DC1">
      <w:pPr>
        <w:ind w:left="90" w:right="9"/>
        <w:jc w:val="both"/>
        <w:rPr>
          <w:rFonts w:ascii="GHEA Mariam" w:eastAsia="Times New Roman" w:hAnsi="GHEA Mariam" w:cs="Times New Roman"/>
          <w:lang w:val="hy-AM"/>
        </w:rPr>
      </w:pP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Մրցույթին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մասնակցելու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դիմումներն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ընդունվում</w:t>
      </w:r>
      <w:r w:rsidRPr="00FA55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0294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77631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թվականի </w:t>
      </w:r>
      <w:r w:rsidR="006E67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1</w:t>
      </w:r>
      <w:r w:rsidR="00E277C6" w:rsidRPr="00E277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Pr="009565B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ից  մինչև  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9565B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 </w:t>
      </w:r>
      <w:r w:rsidR="006E67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 18</w:t>
      </w:r>
      <w:r w:rsidRPr="009565B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-ը</w:t>
      </w:r>
      <w:r w:rsidRPr="007763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ներառյալ</w:t>
      </w:r>
      <w:r w:rsidRPr="0040294D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hyperlink r:id="rId10" w:history="1">
        <w:r w:rsidRPr="004833F7">
          <w:rPr>
            <w:rStyle w:val="a6"/>
            <w:rFonts w:ascii="GHEA Mariam" w:eastAsia="Times New Roman" w:hAnsi="GHEA Mariam" w:cs="Times New Roman"/>
            <w:lang w:val="hy-AM"/>
          </w:rPr>
          <w:t>https://cso.gov.am/internal-external-competitions</w:t>
        </w:r>
      </w:hyperlink>
      <w:r w:rsidRPr="00E62822">
        <w:rPr>
          <w:rStyle w:val="a6"/>
          <w:rFonts w:ascii="GHEA Mariam" w:eastAsia="Times New Roman" w:hAnsi="GHEA Mariam" w:cs="Times New Roman"/>
          <w:u w:val="none"/>
          <w:lang w:val="hy-AM"/>
        </w:rPr>
        <w:t xml:space="preserve"> </w:t>
      </w:r>
      <w:r w:rsidRPr="0040294D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հասցեով՝ քսանչորսժամյա ռեժիմով։</w:t>
      </w:r>
    </w:p>
    <w:p w:rsidR="00E73DC1" w:rsidRPr="009565BC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 xml:space="preserve">Մրցույթի թեստավորման փուլը </w:t>
      </w:r>
      <w:r w:rsidRPr="00FB7ECA">
        <w:rPr>
          <w:rFonts w:ascii="GHEA Grapalat" w:hAnsi="GHEA Grapalat"/>
          <w:b/>
          <w:lang w:val="hy-AM"/>
        </w:rPr>
        <w:t xml:space="preserve">կանցկացվի </w:t>
      </w:r>
      <w:r w:rsidRPr="009565BC">
        <w:rPr>
          <w:rFonts w:ascii="GHEA Grapalat" w:hAnsi="GHEA Grapalat"/>
          <w:b/>
          <w:lang w:val="hy-AM"/>
        </w:rPr>
        <w:t>202</w:t>
      </w:r>
      <w:r w:rsidRPr="002E3E26">
        <w:rPr>
          <w:rFonts w:ascii="GHEA Grapalat" w:hAnsi="GHEA Grapalat"/>
          <w:b/>
          <w:lang w:val="hy-AM"/>
        </w:rPr>
        <w:t>5</w:t>
      </w:r>
      <w:r w:rsidRPr="009565BC">
        <w:rPr>
          <w:rFonts w:ascii="GHEA Grapalat" w:hAnsi="GHEA Grapalat"/>
          <w:b/>
          <w:lang w:val="hy-AM"/>
        </w:rPr>
        <w:t xml:space="preserve"> թվականի </w:t>
      </w:r>
      <w:r w:rsidR="006E672A">
        <w:rPr>
          <w:rFonts w:ascii="GHEA Grapalat" w:hAnsi="GHEA Grapalat"/>
          <w:b/>
          <w:lang w:val="hy-AM"/>
        </w:rPr>
        <w:t>սեպտեմբերի 30</w:t>
      </w:r>
      <w:r w:rsidRPr="009565BC">
        <w:rPr>
          <w:rFonts w:ascii="GHEA Grapalat" w:hAnsi="GHEA Grapalat"/>
          <w:b/>
          <w:lang w:val="hy-AM"/>
        </w:rPr>
        <w:t>-ին՝ ժամը 15:00-ին</w:t>
      </w:r>
      <w:r w:rsidRPr="009565BC">
        <w:rPr>
          <w:rFonts w:ascii="GHEA Grapalat" w:hAnsi="GHEA Grapalat"/>
          <w:lang w:val="hy-AM"/>
        </w:rPr>
        <w:t xml:space="preserve">, ՀՀ Գեղարքունիքի մարզպետի աշխատակազմի </w:t>
      </w:r>
      <w:r w:rsidRPr="009565BC">
        <w:rPr>
          <w:rFonts w:ascii="GHEA Grapalat" w:hAnsi="GHEA Grapalat" w:cs="Sylfaen"/>
          <w:lang w:val="hy-AM"/>
        </w:rPr>
        <w:t>վարչական շենքում</w:t>
      </w:r>
      <w:r w:rsidRPr="009565BC">
        <w:rPr>
          <w:rFonts w:ascii="GHEA Grapalat" w:hAnsi="GHEA Grapalat"/>
          <w:lang w:val="hy-AM"/>
        </w:rPr>
        <w:t xml:space="preserve"> (</w:t>
      </w:r>
      <w:r w:rsidRPr="009565BC">
        <w:rPr>
          <w:rFonts w:ascii="GHEA Grapalat" w:hAnsi="GHEA Grapalat" w:cs="Sylfaen"/>
          <w:lang w:val="hy-AM"/>
        </w:rPr>
        <w:t xml:space="preserve">հասցեն՝ </w:t>
      </w:r>
      <w:r w:rsidRPr="009565BC">
        <w:rPr>
          <w:rFonts w:ascii="GHEA Grapalat" w:hAnsi="GHEA Grapalat"/>
          <w:lang w:val="hy-AM"/>
        </w:rPr>
        <w:t>ք. Գավառ, Կենտրոնական հրապարակ 7):</w:t>
      </w:r>
    </w:p>
    <w:p w:rsidR="00E73DC1" w:rsidRPr="00DA493F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9565BC">
        <w:rPr>
          <w:rFonts w:ascii="GHEA Grapalat" w:hAnsi="GHEA Grapalat"/>
          <w:lang w:val="hy-AM"/>
        </w:rPr>
        <w:t xml:space="preserve">Մրցույթի հարցազրույցի փուլը </w:t>
      </w:r>
      <w:r w:rsidRPr="009565BC">
        <w:rPr>
          <w:rFonts w:ascii="GHEA Grapalat" w:hAnsi="GHEA Grapalat"/>
          <w:b/>
          <w:lang w:val="hy-AM"/>
        </w:rPr>
        <w:t>կանցկացվի 202</w:t>
      </w:r>
      <w:r w:rsidRPr="00812BDC">
        <w:rPr>
          <w:rFonts w:ascii="GHEA Grapalat" w:hAnsi="GHEA Grapalat"/>
          <w:b/>
          <w:lang w:val="hy-AM"/>
        </w:rPr>
        <w:t>5</w:t>
      </w:r>
      <w:r w:rsidRPr="009565BC">
        <w:rPr>
          <w:rFonts w:ascii="GHEA Grapalat" w:hAnsi="GHEA Grapalat"/>
          <w:b/>
          <w:lang w:val="hy-AM"/>
        </w:rPr>
        <w:t xml:space="preserve"> թվականի </w:t>
      </w:r>
      <w:r w:rsidR="006E672A">
        <w:rPr>
          <w:rFonts w:ascii="GHEA Grapalat" w:hAnsi="GHEA Grapalat"/>
          <w:b/>
          <w:lang w:val="hy-AM"/>
        </w:rPr>
        <w:t>հոկտեմբերի 2</w:t>
      </w:r>
      <w:r w:rsidRPr="009565BC">
        <w:rPr>
          <w:rFonts w:ascii="GHEA Grapalat" w:hAnsi="GHEA Grapalat"/>
          <w:b/>
          <w:lang w:val="hy-AM"/>
        </w:rPr>
        <w:t>-ին՝ ժամը 11:00-ին</w:t>
      </w:r>
      <w:r w:rsidRPr="009565BC">
        <w:rPr>
          <w:rFonts w:ascii="GHEA Grapalat" w:hAnsi="GHEA Grapalat"/>
          <w:lang w:val="hy-AM"/>
        </w:rPr>
        <w:t xml:space="preserve">, ՀՀ Գեղարքունիքի մարզպետի աշխատակազմի </w:t>
      </w:r>
      <w:r w:rsidRPr="009565BC">
        <w:rPr>
          <w:rFonts w:ascii="GHEA Grapalat" w:hAnsi="GHEA Grapalat" w:cs="Sylfaen"/>
          <w:lang w:val="hy-AM"/>
        </w:rPr>
        <w:t>վարչական շենքում</w:t>
      </w:r>
      <w:r w:rsidRPr="009565BC">
        <w:rPr>
          <w:rFonts w:ascii="GHEA Grapalat" w:hAnsi="GHEA Grapalat"/>
          <w:lang w:val="hy-AM"/>
        </w:rPr>
        <w:t xml:space="preserve"> (</w:t>
      </w:r>
      <w:r w:rsidRPr="009565BC">
        <w:rPr>
          <w:rFonts w:ascii="GHEA Grapalat" w:hAnsi="GHEA Grapalat" w:cs="Sylfaen"/>
          <w:lang w:val="hy-AM"/>
        </w:rPr>
        <w:t xml:space="preserve">հասցեն՝ </w:t>
      </w:r>
      <w:r w:rsidRPr="009565BC">
        <w:rPr>
          <w:rFonts w:ascii="GHEA Grapalat" w:hAnsi="GHEA Grapalat"/>
          <w:lang w:val="hy-AM"/>
        </w:rPr>
        <w:t>ք. Գավառ, Կենտրոնական</w:t>
      </w:r>
      <w:r w:rsidRPr="00DA493F">
        <w:rPr>
          <w:rFonts w:ascii="GHEA Grapalat" w:hAnsi="GHEA Grapalat"/>
          <w:lang w:val="hy-AM"/>
        </w:rPr>
        <w:t xml:space="preserve"> հրապարակ 7):</w:t>
      </w:r>
    </w:p>
    <w:p w:rsidR="00E73DC1" w:rsidRPr="00DA493F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DA493F">
        <w:rPr>
          <w:rFonts w:ascii="GHEA Grapalat" w:hAnsi="GHEA Grapalat"/>
          <w:lang w:val="hy-AM"/>
        </w:rPr>
        <w:t>Մրցույթի հարցազրույցի փուլը կանցկացվի «Հարցարան» ձևաչափով:</w:t>
      </w:r>
    </w:p>
    <w:p w:rsidR="00E73DC1" w:rsidRPr="006D379B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  <w:r w:rsidRPr="006D379B">
        <w:rPr>
          <w:rFonts w:ascii="GHEA Grapalat" w:hAnsi="GHEA Grapalat"/>
          <w:lang w:val="hy-AM"/>
        </w:rPr>
        <w:t>Հիմնական աշխատավարձը</w:t>
      </w:r>
      <w:r>
        <w:rPr>
          <w:rFonts w:ascii="GHEA Grapalat" w:hAnsi="GHEA Grapalat"/>
          <w:lang w:val="hy-AM"/>
        </w:rPr>
        <w:t xml:space="preserve"> 267,072</w:t>
      </w:r>
      <w:r w:rsidRPr="006D379B">
        <w:rPr>
          <w:rFonts w:ascii="GHEA Grapalat" w:hAnsi="GHEA Grapalat"/>
          <w:lang w:val="hy-AM"/>
        </w:rPr>
        <w:t xml:space="preserve"> (</w:t>
      </w:r>
      <w:r w:rsidRPr="00E516B0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  <w:lang w:val="hy-AM"/>
        </w:rPr>
        <w:t>կու</w:t>
      </w:r>
      <w:r w:rsidRPr="006D379B">
        <w:rPr>
          <w:rFonts w:ascii="GHEA Grapalat" w:hAnsi="GHEA Grapalat"/>
          <w:lang w:val="hy-AM"/>
        </w:rPr>
        <w:t xml:space="preserve"> հարյուր </w:t>
      </w:r>
      <w:r>
        <w:rPr>
          <w:rFonts w:ascii="GHEA Grapalat" w:hAnsi="GHEA Grapalat"/>
          <w:lang w:val="hy-AM"/>
        </w:rPr>
        <w:t>վաթսունյոթ</w:t>
      </w:r>
      <w:r w:rsidRPr="006D379B">
        <w:rPr>
          <w:rFonts w:ascii="GHEA Grapalat" w:hAnsi="GHEA Grapalat"/>
          <w:lang w:val="hy-AM"/>
        </w:rPr>
        <w:t xml:space="preserve"> հազար </w:t>
      </w:r>
      <w:r>
        <w:rPr>
          <w:rFonts w:ascii="GHEA Grapalat" w:hAnsi="GHEA Grapalat"/>
          <w:lang w:val="hy-AM"/>
        </w:rPr>
        <w:t>յոթանասուներկու</w:t>
      </w:r>
      <w:r w:rsidRPr="006D379B">
        <w:rPr>
          <w:rFonts w:ascii="GHEA Grapalat" w:hAnsi="GHEA Grapalat"/>
          <w:lang w:val="hy-AM"/>
        </w:rPr>
        <w:t>)  ՀՀ դրամ է:</w:t>
      </w:r>
    </w:p>
    <w:p w:rsidR="00E73DC1" w:rsidRPr="001461DE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1461D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E73DC1" w:rsidRPr="00B34BA7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color w:val="000000"/>
          <w:lang w:val="hy-AM"/>
        </w:rPr>
      </w:pPr>
      <w:r w:rsidRPr="00B34BA7">
        <w:rPr>
          <w:rFonts w:ascii="GHEA Grapalat" w:hAnsi="GHEA Grapalat"/>
          <w:color w:val="000000"/>
          <w:lang w:val="hy-AM"/>
        </w:rPr>
        <w:t>Թեստում ընդգրկվող մասնագիտական գիտելիքների վերաբերյալ թեստային առաջադրանքները կազմված են հետևյալ բնագավառներից</w:t>
      </w:r>
    </w:p>
    <w:p w:rsidR="00E73DC1" w:rsidRPr="00B34BA7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lang w:val="hy-AM"/>
        </w:rPr>
      </w:pPr>
    </w:p>
    <w:p w:rsidR="00E73DC1" w:rsidRPr="00733A74" w:rsidRDefault="00E73DC1" w:rsidP="00E73DC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highlight w:val="yellow"/>
          <w:lang w:val="hy-AM"/>
        </w:rPr>
      </w:pPr>
    </w:p>
    <w:p w:rsidR="00FA2840" w:rsidRPr="00601B5D" w:rsidRDefault="00FA2840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8B0E7C" w:rsidRPr="008B0E7C" w:rsidRDefault="008B0E7C" w:rsidP="008B0E7C">
      <w:pPr>
        <w:shd w:val="clear" w:color="auto" w:fill="FFFFFF"/>
        <w:spacing w:before="450" w:after="150"/>
        <w:rPr>
          <w:rFonts w:ascii="GHEA Grapalat" w:hAnsi="GHEA Grapalat"/>
          <w:b/>
          <w:bCs/>
          <w:caps/>
          <w:color w:val="282A3C"/>
          <w:sz w:val="24"/>
          <w:szCs w:val="24"/>
        </w:rPr>
      </w:pPr>
      <w:r w:rsidRPr="008B0E7C">
        <w:rPr>
          <w:rFonts w:ascii="GHEA Grapalat" w:hAnsi="GHEA Grapalat"/>
          <w:b/>
          <w:bCs/>
          <w:caps/>
          <w:color w:val="282A3C"/>
          <w:sz w:val="24"/>
          <w:szCs w:val="24"/>
        </w:rPr>
        <w:t>ԹԵՍՏԱՎՈՐՄԱՆ ՓՈՒԼԻ ԲՆԱԳԱՎԱՌՆԵՐ</w:t>
      </w:r>
    </w:p>
    <w:p w:rsidR="008B0E7C" w:rsidRPr="008B0E7C" w:rsidRDefault="008B0E7C" w:rsidP="008B0E7C">
      <w:pPr>
        <w:pStyle w:val="mt-0"/>
        <w:numPr>
          <w:ilvl w:val="0"/>
          <w:numId w:val="12"/>
        </w:numPr>
        <w:shd w:val="clear" w:color="auto" w:fill="FFFFFF"/>
        <w:rPr>
          <w:rFonts w:ascii="GHEA Grapalat" w:hAnsi="GHEA Grapalat"/>
        </w:rPr>
      </w:pPr>
      <w:r w:rsidRPr="008B0E7C">
        <w:rPr>
          <w:rFonts w:ascii="GHEA Grapalat" w:hAnsi="GHEA Grapalat"/>
        </w:rPr>
        <w:t>ՄԱՍՆԱԳԻՏԱԿԱՆ ԳԻՏԵԼԻՔՆԵՐ (ՔԾ ԳՐԱՍԵՆՅԱԿ)</w:t>
      </w:r>
    </w:p>
    <w:p w:rsidR="008B0E7C" w:rsidRPr="008B0E7C" w:rsidRDefault="008B0E7C" w:rsidP="008B0E7C">
      <w:pPr>
        <w:pStyle w:val="a3"/>
        <w:shd w:val="clear" w:color="auto" w:fill="FFFFFF"/>
        <w:spacing w:before="0" w:beforeAutospacing="0"/>
        <w:ind w:left="720"/>
        <w:rPr>
          <w:rFonts w:ascii="GHEA Grapalat" w:hAnsi="GHEA Grapalat"/>
          <w:b/>
          <w:bCs/>
        </w:rPr>
      </w:pPr>
      <w:r w:rsidRPr="008B0E7C">
        <w:rPr>
          <w:rFonts w:ascii="GHEA Grapalat" w:hAnsi="GHEA Grapalat"/>
          <w:b/>
          <w:bCs/>
        </w:rPr>
        <w:t>ՄԱՍՆԱԳԻՏԱԿԱՆ ԳԻՏԵԼԻՔՆԵՐ</w:t>
      </w:r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1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Սահմանադրություն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(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փոփոխություններով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)</w:t>
        </w:r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b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2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և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պետական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պաշտոններ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զբաղեցնող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անձանց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վարձատրության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b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4-7, 20-27)</w:t>
      </w:r>
    </w:p>
    <w:p w:rsid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3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Հանրային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</w:t>
      </w:r>
      <w:proofErr w:type="spellEnd"/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ծ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3-15, 18-23, 27</w:t>
      </w:r>
      <w:r w:rsidRPr="008B0E7C">
        <w:rPr>
          <w:rStyle w:val="m-list-searchresult-item-text"/>
          <w:rFonts w:ascii="Cambria Math" w:hAnsi="Cambria Math" w:cs="Cambria Math"/>
          <w:sz w:val="24"/>
          <w:szCs w:val="24"/>
        </w:rPr>
        <w:t>․</w:t>
      </w:r>
      <w:r w:rsidRPr="008B0E7C">
        <w:rPr>
          <w:rStyle w:val="m-list-searchresult-item-text"/>
          <w:rFonts w:ascii="GHEA Grapalat" w:hAnsi="GHEA Grapalat"/>
          <w:sz w:val="24"/>
          <w:szCs w:val="24"/>
        </w:rPr>
        <w:t>1, 28-34, 44, 53)</w:t>
      </w:r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4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Քաղաքացիական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ծառայության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խումբ</w:t>
        </w:r>
        <w:proofErr w:type="spellEnd"/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2, 6, 7, 10, 11, 17, 20-24, 28, 30-36, 38)</w:t>
      </w:r>
    </w:p>
    <w:p w:rsidR="008B0E7C" w:rsidRPr="008B0E7C" w:rsidRDefault="008B0E7C" w:rsidP="008B0E7C">
      <w:pPr>
        <w:pStyle w:val="mt-0"/>
        <w:numPr>
          <w:ilvl w:val="0"/>
          <w:numId w:val="12"/>
        </w:numPr>
        <w:shd w:val="clear" w:color="auto" w:fill="FFFFFF"/>
        <w:rPr>
          <w:rFonts w:ascii="GHEA Grapalat" w:hAnsi="GHEA Grapalat"/>
        </w:rPr>
      </w:pPr>
      <w:r w:rsidRPr="008B0E7C">
        <w:rPr>
          <w:rFonts w:ascii="GHEA Grapalat" w:hAnsi="GHEA Grapalat"/>
        </w:rPr>
        <w:t>ՄԱՍՆԱԳԻՏԱԿԱՆ ԳԻՏԵԼԻՔՆԵՐ (</w:t>
      </w:r>
      <w:proofErr w:type="spellStart"/>
      <w:r w:rsidRPr="008B0E7C">
        <w:rPr>
          <w:rFonts w:ascii="GHEA Grapalat" w:hAnsi="GHEA Grapalat"/>
        </w:rPr>
        <w:t>Հայաստանի</w:t>
      </w:r>
      <w:proofErr w:type="spellEnd"/>
      <w:r w:rsidRPr="008B0E7C">
        <w:rPr>
          <w:rFonts w:ascii="GHEA Grapalat" w:hAnsi="GHEA Grapalat"/>
        </w:rPr>
        <w:t xml:space="preserve"> </w:t>
      </w:r>
      <w:proofErr w:type="spellStart"/>
      <w:r w:rsidRPr="008B0E7C">
        <w:rPr>
          <w:rFonts w:ascii="GHEA Grapalat" w:hAnsi="GHEA Grapalat"/>
        </w:rPr>
        <w:t>Հանրապետության</w:t>
      </w:r>
      <w:proofErr w:type="spellEnd"/>
      <w:r w:rsidRPr="008B0E7C">
        <w:rPr>
          <w:rFonts w:ascii="GHEA Grapalat" w:hAnsi="GHEA Grapalat"/>
        </w:rPr>
        <w:t xml:space="preserve"> </w:t>
      </w:r>
      <w:proofErr w:type="spellStart"/>
      <w:r w:rsidRPr="008B0E7C">
        <w:rPr>
          <w:rFonts w:ascii="GHEA Grapalat" w:hAnsi="GHEA Grapalat"/>
        </w:rPr>
        <w:t>Գեղարքունիքի</w:t>
      </w:r>
      <w:proofErr w:type="spellEnd"/>
      <w:r w:rsidRPr="008B0E7C">
        <w:rPr>
          <w:rFonts w:ascii="GHEA Grapalat" w:hAnsi="GHEA Grapalat"/>
        </w:rPr>
        <w:t xml:space="preserve"> </w:t>
      </w:r>
      <w:proofErr w:type="spellStart"/>
      <w:r w:rsidRPr="008B0E7C">
        <w:rPr>
          <w:rFonts w:ascii="GHEA Grapalat" w:hAnsi="GHEA Grapalat"/>
        </w:rPr>
        <w:t>մարզպետի</w:t>
      </w:r>
      <w:proofErr w:type="spellEnd"/>
      <w:r w:rsidRPr="008B0E7C">
        <w:rPr>
          <w:rFonts w:ascii="GHEA Grapalat" w:hAnsi="GHEA Grapalat"/>
        </w:rPr>
        <w:t xml:space="preserve"> </w:t>
      </w:r>
      <w:proofErr w:type="spellStart"/>
      <w:r w:rsidRPr="008B0E7C">
        <w:rPr>
          <w:rFonts w:ascii="GHEA Grapalat" w:hAnsi="GHEA Grapalat"/>
        </w:rPr>
        <w:t>աշխատակազմ</w:t>
      </w:r>
      <w:proofErr w:type="spellEnd"/>
      <w:r w:rsidRPr="008B0E7C">
        <w:rPr>
          <w:rFonts w:ascii="GHEA Grapalat" w:hAnsi="GHEA Grapalat"/>
        </w:rPr>
        <w:t>)</w:t>
      </w:r>
    </w:p>
    <w:p w:rsid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5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Տարածքային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կառավարման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 xml:space="preserve"> </w:t>
        </w:r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>/</w:t>
        </w:r>
        <w:proofErr w:type="spellStart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>Նոր</w:t>
        </w:r>
        <w:proofErr w:type="spellEnd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>/</w:t>
        </w:r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3-21)</w:t>
      </w:r>
    </w:p>
    <w:p w:rsid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</w:rPr>
      </w:pPr>
      <w:hyperlink r:id="rId16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Կառավարչական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իրավահարաբերությունների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կարգավորման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 xml:space="preserve"> /</w:t>
        </w:r>
        <w:proofErr w:type="spellStart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>նոր</w:t>
        </w:r>
        <w:proofErr w:type="spellEnd"/>
        <w:r w:rsidRPr="008B0E7C">
          <w:rPr>
            <w:rStyle w:val="a6"/>
            <w:rFonts w:ascii="GHEA Grapalat" w:hAnsi="GHEA Grapalat"/>
            <w:color w:val="auto"/>
            <w:sz w:val="24"/>
            <w:szCs w:val="24"/>
          </w:rPr>
          <w:t>/</w:t>
        </w:r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1-19, 21-27)</w:t>
      </w:r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7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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Գնումների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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1-6, 9-18, 21-25))</w:t>
      </w:r>
    </w:p>
    <w:p w:rsidR="008B0E7C" w:rsidRDefault="008B0E7C" w:rsidP="008B0E7C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b/>
          <w:sz w:val="24"/>
          <w:szCs w:val="24"/>
        </w:rPr>
      </w:pPr>
      <w:hyperlink r:id="rId18" w:tgtFrame="_blank" w:history="1"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«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Ֆինանսական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համահարթեցման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մասին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» ՀՀ 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օրենք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 xml:space="preserve"> /</w:t>
        </w:r>
        <w:proofErr w:type="spellStart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նոր</w:t>
        </w:r>
        <w:proofErr w:type="spellEnd"/>
        <w:r w:rsidRPr="008B0E7C">
          <w:rPr>
            <w:rStyle w:val="a6"/>
            <w:rFonts w:ascii="GHEA Grapalat" w:hAnsi="GHEA Grapalat"/>
            <w:b/>
            <w:color w:val="auto"/>
            <w:sz w:val="24"/>
            <w:szCs w:val="24"/>
          </w:rPr>
          <w:t>/</w:t>
        </w:r>
      </w:hyperlink>
    </w:p>
    <w:p w:rsidR="008B0E7C" w:rsidRPr="008B0E7C" w:rsidRDefault="008B0E7C" w:rsidP="008B0E7C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</w:rPr>
      </w:pPr>
      <w:r w:rsidRPr="008B0E7C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Pr="008B0E7C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Pr="008B0E7C">
        <w:rPr>
          <w:rStyle w:val="m-list-searchresult-item-text"/>
          <w:rFonts w:ascii="GHEA Grapalat" w:hAnsi="GHEA Grapalat"/>
          <w:sz w:val="24"/>
          <w:szCs w:val="24"/>
        </w:rPr>
        <w:t>՝ 1-17))</w:t>
      </w:r>
    </w:p>
    <w:p w:rsidR="00BF4B4B" w:rsidRPr="008B0E7C" w:rsidRDefault="00BF4B4B" w:rsidP="00BF4B4B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</w:rPr>
      </w:pPr>
    </w:p>
    <w:p w:rsidR="00733A74" w:rsidRPr="00B755B8" w:rsidRDefault="00733A74" w:rsidP="00733A74">
      <w:pPr>
        <w:pStyle w:val="a3"/>
        <w:shd w:val="clear" w:color="auto" w:fill="FFFFFF"/>
        <w:spacing w:before="60" w:beforeAutospacing="0" w:after="0" w:afterAutospacing="0"/>
        <w:ind w:firstLine="284"/>
        <w:jc w:val="both"/>
        <w:rPr>
          <w:rFonts w:ascii="GHEA Grapalat" w:hAnsi="GHEA Grapalat"/>
          <w:i/>
          <w:iCs/>
          <w:lang w:val="hy-AM"/>
        </w:rPr>
      </w:pPr>
      <w:r w:rsidRPr="00B755B8">
        <w:rPr>
          <w:rStyle w:val="a5"/>
          <w:rFonts w:ascii="GHEA Grapalat" w:hAnsi="GHEA Grapalat"/>
          <w:i/>
          <w:iCs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:rsidR="00733A74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sz w:val="21"/>
          <w:szCs w:val="21"/>
          <w:lang w:val="hy-AM"/>
        </w:rPr>
      </w:pPr>
    </w:p>
    <w:p w:rsidR="00733A74" w:rsidRPr="00AE6394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AE6394">
        <w:rPr>
          <w:rFonts w:ascii="Arial" w:hAnsi="Arial" w:cs="Arial"/>
          <w:b/>
          <w:sz w:val="21"/>
          <w:szCs w:val="21"/>
          <w:lang w:val="hy-AM"/>
        </w:rPr>
        <w:t> </w:t>
      </w:r>
      <w:r w:rsidRPr="00AE6394">
        <w:rPr>
          <w:rFonts w:ascii="GHEA Grapalat" w:hAnsi="GHEA Grapalat"/>
          <w:b/>
          <w:lang w:val="hy-AM"/>
        </w:rPr>
        <w:t>«Քաղաքացիական ծառայության մասին» ՀՀ օրենք</w:t>
      </w:r>
    </w:p>
    <w:p w:rsidR="00733A74" w:rsidRPr="0054057A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19" w:history="1">
        <w:r w:rsidRPr="0054057A">
          <w:rPr>
            <w:rStyle w:val="a6"/>
            <w:lang w:val="hy-AM"/>
          </w:rPr>
          <w:t>https://www.arlis.am/hy/acts/204205</w:t>
        </w:r>
      </w:hyperlink>
    </w:p>
    <w:p w:rsidR="00733A74" w:rsidRPr="00DD1345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DD1345">
        <w:rPr>
          <w:rFonts w:ascii="GHEA Grapalat" w:hAnsi="GHEA Grapalat"/>
          <w:b/>
          <w:lang w:val="hy-AM"/>
        </w:rPr>
        <w:t xml:space="preserve"> «Հանրային ծառայության մասին» ՀՀ օրենք</w:t>
      </w:r>
    </w:p>
    <w:p w:rsidR="00733A74" w:rsidRPr="0054057A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20" w:history="1">
        <w:r w:rsidRPr="0054057A">
          <w:rPr>
            <w:rStyle w:val="a6"/>
            <w:lang w:val="hy-AM"/>
          </w:rPr>
          <w:t>https://www.arlis.am/hy/acts/208569</w:t>
        </w:r>
      </w:hyperlink>
    </w:p>
    <w:p w:rsidR="00733A74" w:rsidRPr="0039383F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color w:val="FF0000"/>
          <w:lang w:val="hy-AM"/>
        </w:rPr>
      </w:pPr>
      <w:r w:rsidRPr="0039383F">
        <w:rPr>
          <w:rFonts w:ascii="GHEA Grapalat" w:hAnsi="GHEA Grapalat"/>
          <w:b/>
          <w:color w:val="FF0000"/>
          <w:lang w:val="hy-AM"/>
        </w:rPr>
        <w:t>«Ֆինանսական համահարթեցման մասին» ՀՀ օրենք</w:t>
      </w:r>
    </w:p>
    <w:p w:rsidR="00733A74" w:rsidRPr="00733A74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lang w:val="hy-AM"/>
        </w:rPr>
      </w:pPr>
      <w:hyperlink r:id="rId21" w:history="1">
        <w:r w:rsidRPr="00733A74">
          <w:rPr>
            <w:rStyle w:val="a6"/>
            <w:lang w:val="hy-AM"/>
          </w:rPr>
          <w:t>https://www.arlis.am/hy/acts/186174</w:t>
        </w:r>
      </w:hyperlink>
    </w:p>
    <w:p w:rsidR="00733A74" w:rsidRPr="0039383F" w:rsidRDefault="00733A74" w:rsidP="00733A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color w:val="FF0000"/>
          <w:lang w:val="hy-AM"/>
        </w:rPr>
      </w:pPr>
      <w:r w:rsidRPr="0039383F">
        <w:rPr>
          <w:rFonts w:ascii="GHEA Grapalat" w:hAnsi="GHEA Grapalat"/>
          <w:b/>
          <w:color w:val="FF0000"/>
          <w:lang w:val="hy-AM"/>
        </w:rPr>
        <w:t>«Գնումների մասին» ՀՀ օրենք</w:t>
      </w:r>
    </w:p>
    <w:p w:rsidR="00733A74" w:rsidRDefault="00733A74" w:rsidP="00733A74">
      <w:pPr>
        <w:pStyle w:val="a3"/>
        <w:shd w:val="clear" w:color="auto" w:fill="FFFFFF"/>
        <w:spacing w:before="60" w:beforeAutospacing="0" w:after="0" w:afterAutospacing="0"/>
        <w:ind w:left="-426" w:firstLine="284"/>
        <w:jc w:val="both"/>
        <w:rPr>
          <w:lang w:val="hy-AM"/>
        </w:rPr>
      </w:pPr>
      <w:hyperlink r:id="rId22" w:history="1">
        <w:r w:rsidRPr="007E5802">
          <w:rPr>
            <w:rStyle w:val="a6"/>
            <w:lang w:val="hy-AM"/>
          </w:rPr>
          <w:t>https://www.arlis.am/hy/acts/209937</w:t>
        </w:r>
      </w:hyperlink>
    </w:p>
    <w:p w:rsidR="00733A74" w:rsidRPr="00733A74" w:rsidRDefault="00733A74" w:rsidP="00733A74">
      <w:pPr>
        <w:pStyle w:val="a3"/>
        <w:shd w:val="clear" w:color="auto" w:fill="FFFFFF"/>
        <w:spacing w:before="60" w:beforeAutospacing="0" w:after="0" w:afterAutospacing="0"/>
        <w:ind w:left="-426" w:firstLine="284"/>
        <w:jc w:val="both"/>
        <w:rPr>
          <w:lang w:val="hy-AM"/>
        </w:rPr>
      </w:pPr>
    </w:p>
    <w:p w:rsidR="00733A74" w:rsidRPr="00454867" w:rsidRDefault="00733A74" w:rsidP="00733A74">
      <w:pPr>
        <w:pStyle w:val="a3"/>
        <w:shd w:val="clear" w:color="auto" w:fill="FFFFFF"/>
        <w:spacing w:before="60" w:beforeAutospacing="0" w:after="0" w:afterAutospacing="0"/>
        <w:ind w:left="-426" w:firstLine="284"/>
        <w:jc w:val="both"/>
        <w:rPr>
          <w:rFonts w:ascii="GHEA Grapalat" w:hAnsi="GHEA Grapalat"/>
          <w:i/>
          <w:iCs/>
          <w:lang w:val="hy-AM"/>
        </w:rPr>
      </w:pPr>
      <w:r w:rsidRPr="00454867">
        <w:rPr>
          <w:rFonts w:ascii="Calibri" w:hAnsi="Calibri" w:cs="Calibri"/>
          <w:i/>
          <w:iCs/>
          <w:color w:val="666666"/>
          <w:lang w:val="hy-AM"/>
        </w:rPr>
        <w:t> </w:t>
      </w:r>
      <w:r w:rsidRPr="00454867">
        <w:rPr>
          <w:rStyle w:val="a5"/>
          <w:rFonts w:ascii="GHEA Grapalat" w:hAnsi="GHEA Grapalat"/>
          <w:i/>
          <w:iCs/>
          <w:lang w:val="hy-AM"/>
        </w:rPr>
        <w:t>Ծանոթություն՝ Կոմպետենցիաները տե´ս պաշտոնի անձնագրում։</w:t>
      </w:r>
    </w:p>
    <w:p w:rsidR="00733A74" w:rsidRDefault="00733A74" w:rsidP="00733A74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B34BA7" w:rsidRPr="00380AF8" w:rsidRDefault="00B34BA7" w:rsidP="00B34BA7">
      <w:pPr>
        <w:jc w:val="both"/>
        <w:rPr>
          <w:lang w:val="hy-AM"/>
        </w:rPr>
      </w:pPr>
      <w:r w:rsidRPr="00B34B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ՀՀ Գեղարքունիքի </w:t>
      </w:r>
      <w:r w:rsidRPr="00B34BA7">
        <w:rPr>
          <w:rFonts w:ascii="GHEA Grapalat" w:hAnsi="GHEA Grapalat"/>
          <w:sz w:val="24"/>
          <w:szCs w:val="24"/>
          <w:lang w:val="hy-AM"/>
        </w:rPr>
        <w:t>մարզպետի աշխատակազմի անձնակազմի կառավարման, փաստաթղթաշրջանառության և հասարակայնության հետ կապերի վարչության</w:t>
      </w:r>
      <w:r w:rsidRPr="00B34BA7">
        <w:rPr>
          <w:rFonts w:ascii="GHEA Grapalat" w:hAnsi="GHEA Grapalat"/>
          <w:b/>
          <w:lang w:val="hy-AM"/>
        </w:rPr>
        <w:t xml:space="preserve"> </w:t>
      </w:r>
      <w:r w:rsidRPr="00B34B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անձնակազմի կառավարման բաժին,</w:t>
      </w:r>
      <w:r w:rsidRPr="00B34B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4B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հասցեն՝ </w:t>
      </w:r>
      <w:r w:rsidRPr="00B34BA7">
        <w:rPr>
          <w:rFonts w:ascii="GHEA Grapalat" w:hAnsi="GHEA Grapalat"/>
          <w:color w:val="000000"/>
          <w:sz w:val="24"/>
          <w:szCs w:val="24"/>
          <w:lang w:val="hy-AM"/>
        </w:rPr>
        <w:t>ք. Գավառ, Կենտրոնական հրապարակ 7</w:t>
      </w:r>
      <w:r w:rsidRPr="00B34BA7">
        <w:rPr>
          <w:rFonts w:ascii="GHEA Grapalat" w:hAnsi="GHEA Grapalat"/>
          <w:color w:val="1C1E21"/>
          <w:sz w:val="24"/>
          <w:szCs w:val="24"/>
          <w:lang w:val="hy-AM"/>
        </w:rPr>
        <w:t>,</w:t>
      </w:r>
      <w:r w:rsidRPr="00B34BA7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B34BA7">
        <w:rPr>
          <w:rFonts w:ascii="GHEA Grapalat" w:hAnsi="GHEA Grapalat"/>
          <w:color w:val="000000"/>
          <w:sz w:val="24"/>
          <w:szCs w:val="24"/>
          <w:lang w:val="hy-AM"/>
        </w:rPr>
        <w:t xml:space="preserve">Էլ. հասցեն՝ </w:t>
      </w:r>
      <w:hyperlink r:id="rId23" w:history="1">
        <w:r w:rsidRPr="00B34BA7">
          <w:rPr>
            <w:rStyle w:val="a6"/>
            <w:rFonts w:ascii="Arial" w:hAnsi="Arial" w:cs="Arial"/>
            <w:sz w:val="23"/>
            <w:szCs w:val="23"/>
            <w:shd w:val="clear" w:color="auto" w:fill="FFFFFF"/>
            <w:lang w:val="hy-AM"/>
          </w:rPr>
          <w:t>gegharkunik.qartughar@mta.gov.am</w:t>
        </w:r>
      </w:hyperlink>
      <w:r w:rsidRPr="00B34BA7">
        <w:rPr>
          <w:rFonts w:ascii="GHEA Grapalat" w:hAnsi="GHEA Grapalat"/>
          <w:color w:val="000000"/>
          <w:sz w:val="24"/>
          <w:szCs w:val="24"/>
          <w:lang w:val="hy-AM"/>
        </w:rPr>
        <w:t>, հեռ.՝</w:t>
      </w:r>
      <w:r w:rsidRPr="00B34BA7">
        <w:rPr>
          <w:rFonts w:ascii="GHEA Grapalat" w:hAnsi="GHEA Grapalat"/>
          <w:b/>
          <w:sz w:val="24"/>
          <w:szCs w:val="24"/>
          <w:lang w:val="hy-AM"/>
        </w:rPr>
        <w:t>060650626</w:t>
      </w:r>
      <w:r w:rsidRPr="00B34BA7">
        <w:rPr>
          <w:rFonts w:ascii="GHEA Grapalat" w:hAnsi="GHEA Grapalat"/>
          <w:b/>
          <w:color w:val="000000"/>
          <w:sz w:val="24"/>
          <w:szCs w:val="24"/>
          <w:lang w:val="hy-AM"/>
        </w:rPr>
        <w:t>:</w:t>
      </w:r>
      <w:bookmarkStart w:id="0" w:name="_GoBack"/>
      <w:bookmarkEnd w:id="0"/>
    </w:p>
    <w:p w:rsidR="0039383F" w:rsidRDefault="0039383F" w:rsidP="0039383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</w:p>
    <w:p w:rsidR="0039383F" w:rsidRPr="00DD1345" w:rsidRDefault="0039383F" w:rsidP="0039383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sz w:val="21"/>
          <w:szCs w:val="21"/>
          <w:lang w:val="hy-AM"/>
        </w:rPr>
      </w:pPr>
    </w:p>
    <w:p w:rsidR="00FA2840" w:rsidRPr="00601B5D" w:rsidRDefault="00FA2840" w:rsidP="0039383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FA2840" w:rsidRPr="00601B5D" w:rsidRDefault="00FA2840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FA2840" w:rsidRPr="00601B5D" w:rsidRDefault="00FA2840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4606E1" w:rsidRPr="004606E1" w:rsidRDefault="004606E1" w:rsidP="004606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ԹԵՍՏԱՅԻՆ ԱՌԱՋԱԴՐԱՆՔՆԵՐԻ </w:t>
      </w:r>
      <w:r w:rsidRPr="00722D3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>ՆՄՈՒՇ</w:t>
      </w:r>
    </w:p>
    <w:p w:rsidR="004606E1" w:rsidRPr="004606E1" w:rsidRDefault="004606E1" w:rsidP="004606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4606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60"/>
        <w:gridCol w:w="3754"/>
      </w:tblGrid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Թեստային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առաջադրանքի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ձևերը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Հարցը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խնդիրը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Օրինակ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կողմից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արտահայտվող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առանձնահատուկ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համեմատաբար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մտածողության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զգացմունքների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կառուցվածքը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Անհատականություն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Գիտակցություն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Բնավորություն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Խիզախություն</w:t>
            </w:r>
            <w:proofErr w:type="spellEnd"/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Այլընտրանքային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ընտրություն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Ճի՞շտ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ամենաբարձր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լեռը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Արարատն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է: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Այո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Համապատաս-խանության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ձախ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եզրույթները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աջ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սյունակի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մեկնաբանությունները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գնահատում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շտկում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նպատակներին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Հսկողություն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Կազմակերպությունում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աշխատող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մարդկանց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ակտիվացմանը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միտված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գործողություն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Շահադրդում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Վարչարարական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գործառույթների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գործընթաց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1) 1-Ա, 2-Բ, 3-Գ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3) 1-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2-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3-Բ</w:t>
            </w:r>
          </w:p>
        </w:tc>
      </w:tr>
      <w:tr w:rsidR="004606E1" w:rsidRPr="004606E1" w:rsidTr="004606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Հաջորդակա-նության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Դասավորեք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շաբաթվա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օրերը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ճիշտ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հերթականությամբ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Ա.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կիրակի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Բ.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երեքշաբթի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շաբաթ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Դ. </w:t>
            </w: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երկուշաբթի</w:t>
            </w:r>
            <w:proofErr w:type="spellEnd"/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</w:t>
            </w:r>
            <w:proofErr w:type="spellEnd"/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Դ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Բ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Ա</w:t>
            </w:r>
          </w:p>
          <w:p w:rsidR="004606E1" w:rsidRPr="004606E1" w:rsidRDefault="004606E1" w:rsidP="004606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06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Դ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06E1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Ա</w:t>
            </w:r>
            <w:r w:rsidRPr="00460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 Բ</w:t>
            </w:r>
          </w:p>
        </w:tc>
      </w:tr>
    </w:tbl>
    <w:p w:rsidR="00FA2B1C" w:rsidRDefault="00FA2B1C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722D38" w:rsidRDefault="00722D38" w:rsidP="00722D38">
      <w:pPr>
        <w:jc w:val="center"/>
        <w:rPr>
          <w:rFonts w:ascii="GHEA Grapalat" w:hAnsi="GHEA Grapalat"/>
          <w:b/>
          <w:sz w:val="24"/>
          <w:szCs w:val="24"/>
        </w:rPr>
      </w:pPr>
    </w:p>
    <w:p w:rsidR="00D94890" w:rsidRDefault="00D94890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A7D88" w:rsidRDefault="001A7D88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D94890" w:rsidRDefault="00D94890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N 81</w:t>
      </w:r>
    </w:p>
    <w:p w:rsidR="00D94890" w:rsidRDefault="00D94890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D94890" w:rsidRDefault="00D94890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Գեղարքունքի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մարզպետի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աշխատակազմի</w:t>
      </w:r>
      <w:proofErr w:type="spellEnd"/>
    </w:p>
    <w:p w:rsidR="00D94890" w:rsidRDefault="00D94890" w:rsidP="00D94890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գլխավոր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քարտուղարի</w:t>
      </w:r>
      <w:proofErr w:type="spellEnd"/>
    </w:p>
    <w:p w:rsidR="00D94890" w:rsidRDefault="00D94890" w:rsidP="00D94890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2023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հունիսի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2-ի N 379-Ա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հրամանի</w:t>
      </w:r>
      <w:proofErr w:type="spellEnd"/>
    </w:p>
    <w:p w:rsidR="00D94890" w:rsidRDefault="00D94890" w:rsidP="00D94890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D94890" w:rsidRDefault="00D94890" w:rsidP="00D94890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ՔԱՂԱՔԱՑԻԱԿԱՆ   ԾԱՌԱՅՈՒԹՅԱՆ   ՊԱՇՏՈՆԻ   ԱՆՁՆԱԳԻՐ</w:t>
      </w:r>
    </w:p>
    <w:p w:rsidR="00D94890" w:rsidRDefault="00D94890" w:rsidP="00D94890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ԳԵՂԱՐՔՈՒՆԻՔԻ </w:t>
      </w:r>
      <w:r>
        <w:rPr>
          <w:rFonts w:ascii="GHEA Grapalat" w:hAnsi="GHEA Grapalat"/>
          <w:b/>
          <w:sz w:val="24"/>
          <w:szCs w:val="24"/>
        </w:rPr>
        <w:t>ՄԱՐԶՊԵՏԻ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ԱՇԽԱՏԱԿԱԶՄԻ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ՖԻՆԱՆՍԱԿԱՆ ՎԱՐՉՈՒԹՅԱՆ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ԳԼԽԱՎՈՐ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ՄԱՍՆԱԳԵՏ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4890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0" w:rsidRDefault="00D94890" w:rsidP="00D94890">
            <w:pPr>
              <w:pStyle w:val="ac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lastRenderedPageBreak/>
              <w:t>Ընդհանուր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  <w:proofErr w:type="spellEnd"/>
          </w:p>
        </w:tc>
      </w:tr>
      <w:tr w:rsidR="00D94890" w:rsidRPr="006E672A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0" w:rsidRDefault="00D94890" w:rsidP="00D94890">
            <w:pPr>
              <w:pStyle w:val="ac"/>
              <w:numPr>
                <w:ilvl w:val="1"/>
                <w:numId w:val="7"/>
              </w:num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Պաշտոնի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  <w:p w:rsidR="00D94890" w:rsidRDefault="00D94890">
            <w:pPr>
              <w:pStyle w:val="ac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  Հանրապետության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Գեղարքունիքի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մարզպետ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այսուհետ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Աշխատակազմ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) 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ֆինանսական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այսուհետ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Վարչություն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) 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ծածկագիր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՝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94-31.1-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2-2)</w:t>
            </w:r>
          </w:p>
          <w:p w:rsidR="00D94890" w:rsidRDefault="00D94890" w:rsidP="00D94890">
            <w:pPr>
              <w:pStyle w:val="ac"/>
              <w:numPr>
                <w:ilvl w:val="1"/>
                <w:numId w:val="7"/>
              </w:numPr>
              <w:ind w:right="9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Ենթակա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հաշվետու</w:t>
            </w:r>
            <w:proofErr w:type="spellEnd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է</w:t>
            </w:r>
          </w:p>
          <w:p w:rsidR="00D94890" w:rsidRDefault="00D94890">
            <w:pPr>
              <w:pStyle w:val="ac"/>
              <w:ind w:left="0" w:right="9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ենթակա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հաշվետու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է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>պետ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ին</w:t>
            </w:r>
            <w:proofErr w:type="spellEnd"/>
          </w:p>
          <w:p w:rsidR="00D94890" w:rsidRDefault="00D94890">
            <w:pPr>
              <w:ind w:left="360" w:right="9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D94890" w:rsidRDefault="00D94890">
            <w:pPr>
              <w:ind w:right="9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մ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ասնագետի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բացակայության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նրան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փոխարինում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է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մասնագետներից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մեկը</w:t>
            </w:r>
            <w:proofErr w:type="spellEnd"/>
          </w:p>
          <w:p w:rsidR="00D94890" w:rsidRDefault="00D94890">
            <w:pPr>
              <w:ind w:right="9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1.4. Աշխատավայրը</w:t>
            </w:r>
          </w:p>
          <w:p w:rsidR="00D94890" w:rsidRDefault="00D94890">
            <w:pPr>
              <w:ind w:right="9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Հանրապետություն, Գեղարքունիքի մարզ, ք. Գավառ, Կենտրոնական հրապարակ 7</w:t>
            </w:r>
          </w:p>
        </w:tc>
      </w:tr>
      <w:tr w:rsidR="00D94890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90" w:rsidRDefault="00D94890" w:rsidP="00D94890">
            <w:pPr>
              <w:pStyle w:val="ac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</w:tc>
      </w:tr>
      <w:tr w:rsidR="00D94890" w:rsidRPr="006E672A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 Աշխատանքի բնույթը, իրավունքները, պ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արտականությունները</w:t>
            </w:r>
            <w:proofErr w:type="spellEnd"/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ՀՀ օրենքի կիրարկման ապահովման նպատակով ֆինանսական համահարթեցման դոտացիաների հաջորդ տարվա գումարների հաշվարկման համար պահանջվող ելակետային տվյալների հավաքագրումը և ամփոփումը.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մասնակցում է Հայաստանի Հանրապետության սոցիալ-տնտեսական զարգացման ծրագրի` Մարզին վերաբերող հատվածի կազմման, պետական բյուջեի Մարզին վերաբերող հատվածի եկամուտների և ծախսերի պլանավորման աշխատանքներին.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մասնակցում է մարզային ենթակայության կազմակերպությունների տարեկան ծախսերի նախահաշիվների կազմման աշխատանքներին.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հաջորդ տարվա պետական բյուջեի հաշվին Աշխատակազմի պատվիրատվությամբ կատարվող ծախսերի բյուջետային ծրագրավորման հայտերի կազմումը. 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Աշխատակազմի պահպանման ծախսերով նախատեսված գնումների գնման գործընթացը և այդ աշխատանքների մրցակցային արդյունավետ, թափանցիկ, հրապարակային և ոչ խտրական հիմունքներով իրականացումը. 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ներկայացրած տարիֆիկացիոն (վարձաչափային) մատյանների, տարեկան նախահաշիվների (պետական պատվեր և արտաբյուջետային միջոցներ), հաստիքացուցակների և դրանցում կատարված փոփոխությունների ուսումնասիրության և վերլուծության աշխատանքները.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մարզային ենթակայության կազմակերպությունների ֆինանսատնտեսագիտական գործունեության ծրագրային ցուցանիշների ամփոփման աշխատանքները.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իրականացնում է մարզային ենթակայության հանրակրթական պետական ոչ առևտրային կազմակերպությունների աշակերտների փաստացի թվաքանակի և մարզային ենթակայության պետական ոչ առևտրային կազմակերպությունների տվյալ տարվա բյուջետային հատկացումների վերահաշվարկի աշխատանքները. 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համայնքների բյուջեների եկամուտները նվազեցնող` ՀՀ օրենքների կիրարկման համար պահանջվող տեղեկատվության հավաքագրման, ստուգման և ըստ համայնքների ամփոփման աշխատանքները.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Մարզի համայնքների հաստատված բյուջեների ընդունման, ամփոփման և Մարզի ամփոփ բյուջեի կազմման աշխատանքները.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իրականացնում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 գործընթացը.</w:t>
            </w:r>
          </w:p>
          <w:p w:rsidR="00D94890" w:rsidRDefault="00D94890" w:rsidP="00D94890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 հսկողություն պետական բյուջեով Մարզին հատկացված միջոցների տնօրինման և նպատակային օգտագործման աշխատանքների նկատմամբ. </w:t>
            </w:r>
          </w:p>
          <w:p w:rsidR="00D94890" w:rsidRDefault="00D94890" w:rsidP="00D94890">
            <w:pPr>
              <w:pStyle w:val="af"/>
              <w:numPr>
                <w:ilvl w:val="0"/>
                <w:numId w:val="8"/>
              </w:numPr>
              <w:spacing w:after="0" w:line="254" w:lineRule="auto"/>
              <w:ind w:right="283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նախապատրաստել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Վարչության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առջև դրված գործառույթներից և խնդիրներից բխող իրավական ակտերի նախագծեր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առաջարկություններ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եզրակացություններ, տեղեկանքներ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հաշվետվություններ, գրություններ, զեկուցագրեր.</w:t>
            </w: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Իրավունքները՝</w:t>
            </w: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ավաքագրել Մարզի համայնքների բյուջեների եկամուտները նվազեցնող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`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ՀՀ օրենքների կիրարկման համար պահանջվող տեղեկատվությունը.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օժանդակել համայնքներում և մարզային ենթակայության հիմնարկներում ՀՀ օրենքի պահանջների կատարմանը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ստանալ Աշխատակազմի ստորաբաժանումներից համապատասխան տեղեկատվություն պահանջվող ապրանքների, ծառայությունների և աշխատանքների մասին՝ գնումների էլեկտրոնային համակարգում գնումների պլանի, անվանացանկերի, գնման ձևերի փոփոխման համար.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Աշխատակազմի կարիքների համար ձեռք բերվող ապրանքների, ծառայությունների և աշխատանքների գնման ընթացակարգերի կազմակերպման նպատակով պահանջել և ստանալ համապատասխան ստորաբաժանման կողմից տրամադրվող մասնագիտական տեղեկատվություն և պատասխանատու ստորաբաժանման պահանջի հիման վրա իրականացնել գործընթացը.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Մուտք գործել «Գնումների պլանավորման և պայմանագրերի կառավարման» համակարգ և հանդես գալ Աշխատակազմի անունից՝ 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lastRenderedPageBreak/>
              <w:t>որպես գնման գործընթացի համակարգող.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:rsidR="00D94890" w:rsidRDefault="00D94890" w:rsidP="00D94890">
            <w:pPr>
              <w:pStyle w:val="af"/>
              <w:numPr>
                <w:ilvl w:val="0"/>
                <w:numId w:val="9"/>
              </w:numPr>
              <w:spacing w:after="0" w:line="254" w:lineRule="auto"/>
              <w:ind w:right="283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հանրակրթական ուսումնական հաստատություններից պահանջել անհրաժեշտ տեղեկատվություն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ind w:right="283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համապատասխան մարմինների տարբեր ստորաբաժանումների ներկայացուցիչների հետ կազմակերպել առաջադրված հանձնարարականների կատարման վերաբերյալ մասնագիտական քննարկումներ.</w:t>
            </w:r>
          </w:p>
          <w:p w:rsidR="00D94890" w:rsidRDefault="00D94890" w:rsidP="00D94890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spacing w:after="160" w:line="256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համագործակցել Աշխատակազմի Գլխավոր քարտուղարի հրամանով ստեղծված պատասխանատու ստորաբաժանումների հետ «Գնումների մասին» Հայաստանի Հանրապետության օրենքին համաձայն գնման պահանջը ներկայացնելու և իրականացնելու նպատակով.</w:t>
            </w: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</w:p>
          <w:p w:rsidR="00D94890" w:rsidRDefault="00D9489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D94890" w:rsidRDefault="00D94890">
            <w:p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 xml:space="preserve">իր կողմից սպասարկվող ոլորտին առնչվող համապատասխան մարմիններում կատարվող աշխատանքների վիճակի մասին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զեկուցել Վարչության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պետին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>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tabs>
                <w:tab w:val="left" w:pos="1020"/>
              </w:tabs>
              <w:spacing w:after="160" w:line="256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գնման ընթացակարգի շրջանակներում կազմել համապատասխան փաստաթղթեր, հրապարակել Հայաստանի Հանրապետության ֆինանսների նախարարության պաշտոնական տեղեկագրում և գնումների պաշտոնական էլեկտրոնային համակարգի միջոցով տեղեկացնել մրցույթի մասնակիցներին.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tabs>
                <w:tab w:val="left" w:pos="1020"/>
              </w:tabs>
              <w:spacing w:after="160" w:line="256" w:lineRule="auto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գնումների էլեկտրոնային համակարգ մուտքագրել գնման հայտարարություններ և հրավերներ, պայմանագրեր, հաշվետվություններ, անվանացանկի փոփոխություններ և լրացումներ.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ազմել գնումների վերաբերյալ եռամսյակային, կիսամյակային և տարեկան հաշվետվություններ և ներկայացնել Վարչության պետին.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ստուգել ներկայացված տեղեկատվության ամբողջական փաթեթի ճշտությունը.</w:t>
            </w:r>
          </w:p>
          <w:p w:rsidR="00D94890" w:rsidRDefault="00D94890" w:rsidP="00D94890">
            <w:pPr>
              <w:pStyle w:val="af"/>
              <w:numPr>
                <w:ilvl w:val="0"/>
                <w:numId w:val="10"/>
              </w:numPr>
              <w:spacing w:after="0" w:line="254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իրականացնել ներկայացված փաստաթղթերի՝ օրենսդրությամբ սահմանված պահանջներին  համապատասխանության ստուգում</w:t>
            </w:r>
            <w:r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մեթոդական օգնություն ցուցաբերել.</w:t>
            </w:r>
          </w:p>
          <w:p w:rsidR="00D94890" w:rsidRDefault="00D94890" w:rsidP="00D94890">
            <w:pPr>
              <w:pStyle w:val="af"/>
              <w:numPr>
                <w:ilvl w:val="0"/>
                <w:numId w:val="10"/>
              </w:numPr>
              <w:spacing w:after="0" w:line="254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սահմանված ժամկետներում և կարգով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ներկայացնել համապատասխան մարմիններից ստացված տեղեկատվության ուսումնասիրության արդյունքների վերաբերյալ համապատասխան առաջարկություններ.</w:t>
            </w:r>
          </w:p>
          <w:p w:rsidR="00D94890" w:rsidRDefault="00D94890" w:rsidP="00D94890">
            <w:pPr>
              <w:pStyle w:val="af"/>
              <w:numPr>
                <w:ilvl w:val="0"/>
                <w:numId w:val="10"/>
              </w:numPr>
              <w:spacing w:after="0" w:line="254" w:lineRule="auto"/>
              <w:ind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հավաքագրել և հաշվարկել հանրակրթական դպրոցների ատեստավորման միջոցով որակավորման տարակարգ ստացած ուսուցիչների հավելավճարի տրամադրման վերաբերյալ ֆինանսական հաշվարկները և պայմանագրերը ներկայացնել Վարչության պետին,</w:t>
            </w:r>
            <w:r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ինչպես նաև կամավոր ատեստավորում անցած ուսուցիչների հավելավճարների հաշվարկները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lastRenderedPageBreak/>
              <w:t>հավաքագրել և ամփոփել Մարզ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ի  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համայնքների բյուջեների եկամուտները նվազեցնող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` 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ՀՀ օրենքների կիրառման արդյունքում համայնքների բյուջեների եկամուտների կորուստների հաշվարկման հիմքում դրվող ելակետային տվյալները.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կազմել տվյալ տարվա պետական բյուջեից Աշխատակամի կարիքների համար անհրաժեշտ ապրանքների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ծառայությունների և աշխատանքների անվանացանկերը.</w:t>
            </w:r>
          </w:p>
          <w:p w:rsidR="00D94890" w:rsidRDefault="00D94890" w:rsidP="00D94890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կազմել կրթության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մշակույթի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քաղաքաշինության</w:t>
            </w:r>
            <w:r>
              <w:rPr>
                <w:rFonts w:ascii="GHEA Grapalat" w:eastAsia="Arial Unicode MS" w:hAnsi="GHEA Grapalat" w:cs="Arial Unicode MS"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Sylfaen"/>
                <w:bCs/>
                <w:sz w:val="24"/>
                <w:szCs w:val="24"/>
                <w:lang w:val="hy-AM"/>
              </w:rPr>
              <w:t>ճանապարհաշինության միջնաժամկետ ծախսային ծրագրերը.</w:t>
            </w:r>
          </w:p>
          <w:p w:rsidR="00D94890" w:rsidRDefault="00D94890" w:rsidP="00D94890">
            <w:pPr>
              <w:pStyle w:val="a7"/>
              <w:numPr>
                <w:ilvl w:val="0"/>
                <w:numId w:val="10"/>
              </w:numPr>
              <w:spacing w:line="276" w:lineRule="auto"/>
              <w:jc w:val="both"/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 Armenian"/>
                <w:sz w:val="24"/>
                <w:szCs w:val="24"/>
                <w:lang w:val="hy-AM"/>
              </w:rPr>
              <w:t>նախապատրասել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ֆինանսական ոլորտին վերաբերող Մարզպետի որոշումների և Գլխավոր քարտուղարի հրամանների նախագծերը և ներկայացնել Վարչության պետին.</w:t>
            </w:r>
          </w:p>
          <w:p w:rsidR="00D94890" w:rsidRDefault="00D94890">
            <w:pPr>
              <w:pStyle w:val="af"/>
              <w:spacing w:after="0" w:line="254" w:lineRule="auto"/>
              <w:ind w:left="360" w:right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D94890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0" w:rsidRDefault="00D9489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tbl>
            <w:tblPr>
              <w:tblStyle w:val="ae"/>
              <w:tblpPr w:leftFromText="180" w:rightFromText="180" w:vertAnchor="page" w:horzAnchor="margin" w:tblpY="1876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356"/>
              <w:gridCol w:w="2306"/>
              <w:gridCol w:w="2428"/>
              <w:gridCol w:w="4261"/>
            </w:tblGrid>
            <w:tr w:rsidR="00D94890" w:rsidRPr="006E672A">
              <w:trPr>
                <w:trHeight w:val="401"/>
              </w:trPr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</w:t>
                  </w:r>
                  <w:r>
                    <w:rPr>
                      <w:rFonts w:ascii="GHEA Grapalat" w:hAnsi="GHEA Grapalat"/>
                      <w:sz w:val="24"/>
                      <w:szCs w:val="24"/>
                    </w:rPr>
                    <w:t>ւ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ղղություն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94890" w:rsidRPr="006E672A"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D94890" w:rsidRPr="006E672A">
              <w:tc>
                <w:tcPr>
                  <w:tcW w:w="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24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4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4890" w:rsidRDefault="00D94890">
                  <w:pP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3.2. Մասնագիտական գիտելիքները</w:t>
            </w:r>
          </w:p>
          <w:p w:rsidR="00D94890" w:rsidRDefault="00D9489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 գործառույթների իրականացման համար անհրաժեշտ գիտելիքներ</w:t>
            </w:r>
          </w:p>
          <w:p w:rsidR="00D94890" w:rsidRDefault="00D9489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3.3.Աշխատանքային ստաժ, աշխատանքի բնագավառում փորձը</w:t>
            </w: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տնտեսագիտության  կամ պետական գնումների բնագավառում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` երեք տարվա աշխատանքային ստաժ.</w:t>
            </w: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3.4. Անհրաժեշտ կոմպետենցիաներ</w:t>
            </w:r>
          </w:p>
          <w:p w:rsidR="00D94890" w:rsidRDefault="00D94890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Ընդհանրական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D94890" w:rsidRDefault="00D94890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1. Ծրագրերի մշակում</w:t>
            </w:r>
          </w:p>
          <w:p w:rsidR="00D94890" w:rsidRDefault="00D94890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2. Խնդրի լուծում</w:t>
            </w:r>
          </w:p>
          <w:p w:rsidR="00D94890" w:rsidRDefault="00D94890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3. Հաշվետվությունների մշակում</w:t>
            </w:r>
          </w:p>
          <w:p w:rsidR="00D94890" w:rsidRDefault="00D94890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4. Տեղեկատվության հավաքագրում, վերլուծություն</w:t>
            </w:r>
          </w:p>
          <w:p w:rsidR="00D94890" w:rsidRDefault="00D94890">
            <w:pP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5. Բարեվարքություն</w:t>
            </w:r>
          </w:p>
          <w:p w:rsidR="00D94890" w:rsidRDefault="00D94890">
            <w:pPr>
              <w:ind w:right="424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Ընտրանքային կոմպետենցիաներ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՝</w:t>
            </w:r>
          </w:p>
          <w:p w:rsidR="00D94890" w:rsidRDefault="00D94890" w:rsidP="00D9489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Բանակցությունների վարում</w:t>
            </w:r>
          </w:p>
          <w:p w:rsidR="00D94890" w:rsidRDefault="00D94890" w:rsidP="00D9489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Բողոքների բավարարում</w:t>
            </w:r>
          </w:p>
          <w:p w:rsidR="00D94890" w:rsidRDefault="00D94890">
            <w:pPr>
              <w:pStyle w:val="a3"/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Cambria Math" w:hAnsi="Cambria Math"/>
              </w:rPr>
              <w:t xml:space="preserve">   </w:t>
            </w:r>
            <w:r>
              <w:rPr>
                <w:rFonts w:ascii="GHEA Grapalat" w:hAnsi="GHEA Grapalat"/>
                <w:lang w:val="hy-AM"/>
              </w:rPr>
              <w:t>Ելույթների նախապատրաստում և կազմակերպում</w:t>
            </w:r>
          </w:p>
          <w:p w:rsidR="00D94890" w:rsidRDefault="00D94890" w:rsidP="00D9489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right="42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Ժողովների և խորհրդակցությունների կազմակերպում և վարում</w:t>
            </w:r>
          </w:p>
          <w:p w:rsidR="00D94890" w:rsidRDefault="00D94890" w:rsidP="00D94890">
            <w:pPr>
              <w:pStyle w:val="ac"/>
              <w:numPr>
                <w:ilvl w:val="0"/>
                <w:numId w:val="11"/>
              </w:num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Փաստաթղթերի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նախապատրաստում</w:t>
            </w:r>
          </w:p>
        </w:tc>
      </w:tr>
      <w:tr w:rsidR="00D94890" w:rsidRPr="006E672A" w:rsidTr="00D9489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890" w:rsidRDefault="00D94890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lastRenderedPageBreak/>
              <w:t>4.Կազմակերպական շրջանակ</w:t>
            </w:r>
          </w:p>
          <w:p w:rsidR="00D94890" w:rsidRDefault="00D94890">
            <w:pPr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</w:p>
          <w:p w:rsidR="00D94890" w:rsidRDefault="00D94890">
            <w:pP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D94890" w:rsidRDefault="00D9489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 մասնագիտական գործունեության անմիջական արդյունքի համար։</w:t>
            </w:r>
          </w:p>
          <w:p w:rsidR="00D94890" w:rsidRDefault="00D94890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D94890" w:rsidRDefault="00D9489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 և ՀՀ օրենսդրությամբ նախատեսված դեպքերում որոշումների կայացման շրջանակներում:</w:t>
            </w:r>
          </w:p>
          <w:p w:rsidR="00D94890" w:rsidRDefault="00D94890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 Գործունեության ազդեցությունը </w:t>
            </w:r>
          </w:p>
          <w:p w:rsidR="00D94890" w:rsidRDefault="00D9489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D94890" w:rsidRDefault="00D94890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D94890" w:rsidRDefault="00D9489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խմբերում։ </w:t>
            </w:r>
          </w:p>
          <w:p w:rsidR="00D94890" w:rsidRDefault="00D94890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D94890" w:rsidRDefault="00D94890">
            <w:pPr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Default="00722D38" w:rsidP="00380AF8">
      <w:pPr>
        <w:rPr>
          <w:lang w:val="hy-AM"/>
        </w:rPr>
      </w:pPr>
    </w:p>
    <w:p w:rsidR="00722D38" w:rsidRPr="00380AF8" w:rsidRDefault="00722D38" w:rsidP="00380AF8">
      <w:pPr>
        <w:rPr>
          <w:lang w:val="hy-AM"/>
        </w:rPr>
      </w:pPr>
    </w:p>
    <w:sectPr w:rsidR="00722D38" w:rsidRPr="00380AF8" w:rsidSect="00A3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56D"/>
    <w:multiLevelType w:val="hybridMultilevel"/>
    <w:tmpl w:val="8C4A70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C6237"/>
    <w:multiLevelType w:val="multilevel"/>
    <w:tmpl w:val="302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117CB"/>
    <w:multiLevelType w:val="hybridMultilevel"/>
    <w:tmpl w:val="0AACD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241FA"/>
    <w:multiLevelType w:val="hybridMultilevel"/>
    <w:tmpl w:val="BCA6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1D4A"/>
    <w:multiLevelType w:val="hybridMultilevel"/>
    <w:tmpl w:val="B8AC299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05B8D"/>
    <w:multiLevelType w:val="multilevel"/>
    <w:tmpl w:val="5274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D3C3359"/>
    <w:multiLevelType w:val="hybridMultilevel"/>
    <w:tmpl w:val="40CC4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56"/>
    <w:rsid w:val="00026A6C"/>
    <w:rsid w:val="0002713D"/>
    <w:rsid w:val="00040886"/>
    <w:rsid w:val="00050AC1"/>
    <w:rsid w:val="00054674"/>
    <w:rsid w:val="000644A9"/>
    <w:rsid w:val="00090461"/>
    <w:rsid w:val="00090775"/>
    <w:rsid w:val="000A059E"/>
    <w:rsid w:val="000A0B9E"/>
    <w:rsid w:val="000A6624"/>
    <w:rsid w:val="000C0117"/>
    <w:rsid w:val="000C12F8"/>
    <w:rsid w:val="000C6F95"/>
    <w:rsid w:val="000E28B2"/>
    <w:rsid w:val="000E687F"/>
    <w:rsid w:val="00120E25"/>
    <w:rsid w:val="001461DE"/>
    <w:rsid w:val="001508CA"/>
    <w:rsid w:val="00150BF2"/>
    <w:rsid w:val="001671C7"/>
    <w:rsid w:val="001815C6"/>
    <w:rsid w:val="00181D30"/>
    <w:rsid w:val="00193676"/>
    <w:rsid w:val="001962B8"/>
    <w:rsid w:val="001A1198"/>
    <w:rsid w:val="001A7D88"/>
    <w:rsid w:val="001B206A"/>
    <w:rsid w:val="001C239E"/>
    <w:rsid w:val="001C5395"/>
    <w:rsid w:val="001E28E5"/>
    <w:rsid w:val="001F5352"/>
    <w:rsid w:val="001F5E11"/>
    <w:rsid w:val="00204872"/>
    <w:rsid w:val="00215654"/>
    <w:rsid w:val="002162F9"/>
    <w:rsid w:val="00222F91"/>
    <w:rsid w:val="002249DA"/>
    <w:rsid w:val="002527EC"/>
    <w:rsid w:val="002532C3"/>
    <w:rsid w:val="0027215B"/>
    <w:rsid w:val="002A3E42"/>
    <w:rsid w:val="002A3F30"/>
    <w:rsid w:val="002C60E6"/>
    <w:rsid w:val="002F13C3"/>
    <w:rsid w:val="003130FA"/>
    <w:rsid w:val="00313F15"/>
    <w:rsid w:val="00322C23"/>
    <w:rsid w:val="00332CCF"/>
    <w:rsid w:val="003742C8"/>
    <w:rsid w:val="00380AF8"/>
    <w:rsid w:val="00387D5B"/>
    <w:rsid w:val="0039383F"/>
    <w:rsid w:val="003A2FB3"/>
    <w:rsid w:val="003B03A3"/>
    <w:rsid w:val="003B20F2"/>
    <w:rsid w:val="003C6053"/>
    <w:rsid w:val="003D0451"/>
    <w:rsid w:val="003D1ADC"/>
    <w:rsid w:val="003D5950"/>
    <w:rsid w:val="003E24D8"/>
    <w:rsid w:val="003E4A82"/>
    <w:rsid w:val="0040294D"/>
    <w:rsid w:val="00441412"/>
    <w:rsid w:val="00460410"/>
    <w:rsid w:val="004606E1"/>
    <w:rsid w:val="00497930"/>
    <w:rsid w:val="004A0A2A"/>
    <w:rsid w:val="004A1263"/>
    <w:rsid w:val="004A6BF0"/>
    <w:rsid w:val="004B57B9"/>
    <w:rsid w:val="004C76DD"/>
    <w:rsid w:val="004E1BAD"/>
    <w:rsid w:val="004E2663"/>
    <w:rsid w:val="004E3FD8"/>
    <w:rsid w:val="00556E59"/>
    <w:rsid w:val="00556FCA"/>
    <w:rsid w:val="00560CC8"/>
    <w:rsid w:val="00566BD5"/>
    <w:rsid w:val="00573EF8"/>
    <w:rsid w:val="00581CE1"/>
    <w:rsid w:val="005901D4"/>
    <w:rsid w:val="005936CB"/>
    <w:rsid w:val="005A160B"/>
    <w:rsid w:val="005A7D69"/>
    <w:rsid w:val="005B463A"/>
    <w:rsid w:val="005D0F01"/>
    <w:rsid w:val="005F0B41"/>
    <w:rsid w:val="00601B5D"/>
    <w:rsid w:val="006030C4"/>
    <w:rsid w:val="00605C1C"/>
    <w:rsid w:val="00621F15"/>
    <w:rsid w:val="0063026E"/>
    <w:rsid w:val="006325CA"/>
    <w:rsid w:val="00661F2A"/>
    <w:rsid w:val="00662348"/>
    <w:rsid w:val="006815EC"/>
    <w:rsid w:val="006A0E78"/>
    <w:rsid w:val="006A48C5"/>
    <w:rsid w:val="006A7C67"/>
    <w:rsid w:val="006C50A6"/>
    <w:rsid w:val="006D63E9"/>
    <w:rsid w:val="006E49CF"/>
    <w:rsid w:val="006E5D42"/>
    <w:rsid w:val="006E672A"/>
    <w:rsid w:val="006F06E4"/>
    <w:rsid w:val="006F07FA"/>
    <w:rsid w:val="006F2D55"/>
    <w:rsid w:val="00712305"/>
    <w:rsid w:val="00722D38"/>
    <w:rsid w:val="00726D59"/>
    <w:rsid w:val="00726FB1"/>
    <w:rsid w:val="00733A74"/>
    <w:rsid w:val="007358BC"/>
    <w:rsid w:val="007423CC"/>
    <w:rsid w:val="0074535B"/>
    <w:rsid w:val="0075227D"/>
    <w:rsid w:val="007543B6"/>
    <w:rsid w:val="00756883"/>
    <w:rsid w:val="00761805"/>
    <w:rsid w:val="00761C62"/>
    <w:rsid w:val="0077631D"/>
    <w:rsid w:val="007854A0"/>
    <w:rsid w:val="00790C3E"/>
    <w:rsid w:val="007B23BD"/>
    <w:rsid w:val="007B2EA6"/>
    <w:rsid w:val="007C0D22"/>
    <w:rsid w:val="007C7D40"/>
    <w:rsid w:val="007D2110"/>
    <w:rsid w:val="007E4700"/>
    <w:rsid w:val="007F7B13"/>
    <w:rsid w:val="0080031E"/>
    <w:rsid w:val="008024CE"/>
    <w:rsid w:val="00813F08"/>
    <w:rsid w:val="00837D68"/>
    <w:rsid w:val="00856FF6"/>
    <w:rsid w:val="008748B0"/>
    <w:rsid w:val="008B0E7C"/>
    <w:rsid w:val="008D1647"/>
    <w:rsid w:val="008D44C1"/>
    <w:rsid w:val="008E1047"/>
    <w:rsid w:val="008E46EA"/>
    <w:rsid w:val="008F226C"/>
    <w:rsid w:val="008F70F0"/>
    <w:rsid w:val="00926A53"/>
    <w:rsid w:val="00946971"/>
    <w:rsid w:val="009565BC"/>
    <w:rsid w:val="00957AA2"/>
    <w:rsid w:val="00965B46"/>
    <w:rsid w:val="00973776"/>
    <w:rsid w:val="009940E9"/>
    <w:rsid w:val="009966E1"/>
    <w:rsid w:val="009974A3"/>
    <w:rsid w:val="009A56AC"/>
    <w:rsid w:val="009A5F3C"/>
    <w:rsid w:val="009A7758"/>
    <w:rsid w:val="009B3510"/>
    <w:rsid w:val="009C603D"/>
    <w:rsid w:val="009D1983"/>
    <w:rsid w:val="009D66C9"/>
    <w:rsid w:val="009E79DC"/>
    <w:rsid w:val="009F23C5"/>
    <w:rsid w:val="009F5356"/>
    <w:rsid w:val="00A10834"/>
    <w:rsid w:val="00A134B1"/>
    <w:rsid w:val="00A23AF8"/>
    <w:rsid w:val="00A276BC"/>
    <w:rsid w:val="00A30D99"/>
    <w:rsid w:val="00A32C54"/>
    <w:rsid w:val="00A43336"/>
    <w:rsid w:val="00A44809"/>
    <w:rsid w:val="00A55F4D"/>
    <w:rsid w:val="00A610DF"/>
    <w:rsid w:val="00A82F14"/>
    <w:rsid w:val="00A861D7"/>
    <w:rsid w:val="00AA1178"/>
    <w:rsid w:val="00AA6727"/>
    <w:rsid w:val="00AD668E"/>
    <w:rsid w:val="00AF34F7"/>
    <w:rsid w:val="00B14982"/>
    <w:rsid w:val="00B34BA7"/>
    <w:rsid w:val="00B3787F"/>
    <w:rsid w:val="00B6503A"/>
    <w:rsid w:val="00B7764C"/>
    <w:rsid w:val="00B81929"/>
    <w:rsid w:val="00B9016F"/>
    <w:rsid w:val="00BB0672"/>
    <w:rsid w:val="00BC60D2"/>
    <w:rsid w:val="00BD7625"/>
    <w:rsid w:val="00BE5D07"/>
    <w:rsid w:val="00BF4B4B"/>
    <w:rsid w:val="00C04900"/>
    <w:rsid w:val="00C12CA2"/>
    <w:rsid w:val="00C13546"/>
    <w:rsid w:val="00C20101"/>
    <w:rsid w:val="00C20F49"/>
    <w:rsid w:val="00C51805"/>
    <w:rsid w:val="00C6037A"/>
    <w:rsid w:val="00C86622"/>
    <w:rsid w:val="00C871C8"/>
    <w:rsid w:val="00CB7715"/>
    <w:rsid w:val="00CC52BB"/>
    <w:rsid w:val="00CD0C54"/>
    <w:rsid w:val="00CD60DA"/>
    <w:rsid w:val="00CD73C6"/>
    <w:rsid w:val="00CE3F43"/>
    <w:rsid w:val="00CE69A4"/>
    <w:rsid w:val="00CE6A02"/>
    <w:rsid w:val="00D02937"/>
    <w:rsid w:val="00D13BFC"/>
    <w:rsid w:val="00D1476D"/>
    <w:rsid w:val="00D1527F"/>
    <w:rsid w:val="00D161CB"/>
    <w:rsid w:val="00D209A8"/>
    <w:rsid w:val="00D243EC"/>
    <w:rsid w:val="00D46E33"/>
    <w:rsid w:val="00D62FF0"/>
    <w:rsid w:val="00D67161"/>
    <w:rsid w:val="00D716F0"/>
    <w:rsid w:val="00D72D5D"/>
    <w:rsid w:val="00D735A9"/>
    <w:rsid w:val="00D91EE6"/>
    <w:rsid w:val="00D93E3F"/>
    <w:rsid w:val="00D94890"/>
    <w:rsid w:val="00D9595E"/>
    <w:rsid w:val="00DA493F"/>
    <w:rsid w:val="00DA5549"/>
    <w:rsid w:val="00DB5157"/>
    <w:rsid w:val="00DB5435"/>
    <w:rsid w:val="00DB54B5"/>
    <w:rsid w:val="00DC1BD7"/>
    <w:rsid w:val="00DD1345"/>
    <w:rsid w:val="00DE0695"/>
    <w:rsid w:val="00DF6DEE"/>
    <w:rsid w:val="00E04C81"/>
    <w:rsid w:val="00E22132"/>
    <w:rsid w:val="00E238D5"/>
    <w:rsid w:val="00E277C6"/>
    <w:rsid w:val="00E51606"/>
    <w:rsid w:val="00E516B0"/>
    <w:rsid w:val="00E62822"/>
    <w:rsid w:val="00E72822"/>
    <w:rsid w:val="00E73DC1"/>
    <w:rsid w:val="00E7524C"/>
    <w:rsid w:val="00E9379C"/>
    <w:rsid w:val="00E94519"/>
    <w:rsid w:val="00E95553"/>
    <w:rsid w:val="00E97D67"/>
    <w:rsid w:val="00EB0875"/>
    <w:rsid w:val="00EB4033"/>
    <w:rsid w:val="00EE327E"/>
    <w:rsid w:val="00F0189C"/>
    <w:rsid w:val="00F07E80"/>
    <w:rsid w:val="00F12910"/>
    <w:rsid w:val="00F330DB"/>
    <w:rsid w:val="00F3317E"/>
    <w:rsid w:val="00F5337B"/>
    <w:rsid w:val="00F63EAB"/>
    <w:rsid w:val="00F741B9"/>
    <w:rsid w:val="00F80465"/>
    <w:rsid w:val="00F96D64"/>
    <w:rsid w:val="00FA2840"/>
    <w:rsid w:val="00FA2B1C"/>
    <w:rsid w:val="00FA5566"/>
    <w:rsid w:val="00FB7ECA"/>
    <w:rsid w:val="00FC18A0"/>
    <w:rsid w:val="00FC2D92"/>
    <w:rsid w:val="00FC778E"/>
    <w:rsid w:val="00FD0706"/>
    <w:rsid w:val="00FD282B"/>
    <w:rsid w:val="00FF146E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68C"/>
  <w15:docId w15:val="{B7A61666-71C3-4D34-98AC-56CE6004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link w:val="a4"/>
    <w:uiPriority w:val="99"/>
    <w:unhideWhenUsed/>
    <w:qFormat/>
    <w:rsid w:val="009F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356"/>
    <w:rPr>
      <w:b/>
      <w:bCs/>
    </w:rPr>
  </w:style>
  <w:style w:type="character" w:styleId="a6">
    <w:name w:val="Hyperlink"/>
    <w:basedOn w:val="a0"/>
    <w:uiPriority w:val="99"/>
    <w:unhideWhenUsed/>
    <w:rsid w:val="009F5356"/>
    <w:rPr>
      <w:color w:val="0000FF"/>
      <w:u w:val="single"/>
    </w:rPr>
  </w:style>
  <w:style w:type="paragraph" w:styleId="a7">
    <w:name w:val="No Spacing"/>
    <w:link w:val="a8"/>
    <w:uiPriority w:val="1"/>
    <w:qFormat/>
    <w:rsid w:val="009F535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9F5356"/>
    <w:rPr>
      <w:rFonts w:ascii="Calibri" w:eastAsia="Times New Roman" w:hAnsi="Calibri" w:cs="Times New Roman"/>
      <w:lang w:val="en-US"/>
    </w:rPr>
  </w:style>
  <w:style w:type="character" w:styleId="a9">
    <w:name w:val="FollowedHyperlink"/>
    <w:basedOn w:val="a0"/>
    <w:uiPriority w:val="99"/>
    <w:semiHidden/>
    <w:unhideWhenUsed/>
    <w:rsid w:val="00965B46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a0"/>
    <w:rsid w:val="00DE0695"/>
  </w:style>
  <w:style w:type="character" w:customStyle="1" w:styleId="m-list-searchresult-item-text">
    <w:name w:val="m-list-search__result-item-text"/>
    <w:basedOn w:val="a0"/>
    <w:rsid w:val="00DE0695"/>
  </w:style>
  <w:style w:type="paragraph" w:styleId="aa">
    <w:name w:val="Balloon Text"/>
    <w:basedOn w:val="a"/>
    <w:link w:val="ab"/>
    <w:uiPriority w:val="99"/>
    <w:semiHidden/>
    <w:unhideWhenUsed/>
    <w:rsid w:val="00B8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1929"/>
    <w:rPr>
      <w:rFonts w:ascii="Segoe UI" w:hAnsi="Segoe UI" w:cs="Segoe UI"/>
      <w:sz w:val="18"/>
      <w:szCs w:val="18"/>
    </w:rPr>
  </w:style>
  <w:style w:type="paragraph" w:styleId="ac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d"/>
    <w:uiPriority w:val="34"/>
    <w:qFormat/>
    <w:rsid w:val="00661F2A"/>
    <w:pPr>
      <w:ind w:left="720"/>
      <w:contextualSpacing/>
    </w:pPr>
  </w:style>
  <w:style w:type="character" w:customStyle="1" w:styleId="ad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c"/>
    <w:uiPriority w:val="34"/>
    <w:locked/>
    <w:rsid w:val="00573EF8"/>
  </w:style>
  <w:style w:type="table" w:styleId="ae">
    <w:name w:val="Table Grid"/>
    <w:basedOn w:val="a1"/>
    <w:uiPriority w:val="59"/>
    <w:rsid w:val="00722D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unhideWhenUsed/>
    <w:rsid w:val="00722D38"/>
    <w:pPr>
      <w:spacing w:after="120"/>
      <w:ind w:left="283"/>
    </w:pPr>
    <w:rPr>
      <w:rFonts w:eastAsiaTheme="minorEastAsia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2D38"/>
    <w:rPr>
      <w:rFonts w:eastAsiaTheme="minorEastAsia"/>
      <w:lang w:eastAsia="ru-RU"/>
    </w:rPr>
  </w:style>
  <w:style w:type="character" w:customStyle="1" w:styleId="a4">
    <w:name w:val="Обычный (веб) Знак"/>
    <w:aliases w:val="webb Знак"/>
    <w:link w:val="a3"/>
    <w:uiPriority w:val="99"/>
    <w:locked/>
    <w:rsid w:val="000C1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0">
    <w:name w:val="mt-0"/>
    <w:basedOn w:val="a"/>
    <w:rsid w:val="008B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861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61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99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71966" TargetMode="External"/><Relationship Id="rId20" Type="http://schemas.openxmlformats.org/officeDocument/2006/relationships/hyperlink" Target="https://www.arlis.am/hy/acts/2085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329;&#1343;&#1330;%20&#1385;&#1377;&#1411;&#1400;&#1410;&#1408;%20&#1354;&#1329;%20&#1348;2-4.docx" TargetMode="External"/><Relationship Id="rId11" Type="http://schemas.openxmlformats.org/officeDocument/2006/relationships/hyperlink" Target="https://www.arlis.am/hy/acts/14372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19" TargetMode="External"/><Relationship Id="rId23" Type="http://schemas.openxmlformats.org/officeDocument/2006/relationships/hyperlink" Target="https://e.mail.ru/compose?To=gegharkunik.qartughar@mt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209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1F7F-2922-445C-9120-F89CC17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12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259</cp:revision>
  <cp:lastPrinted>2025-08-11T13:24:00Z</cp:lastPrinted>
  <dcterms:created xsi:type="dcterms:W3CDTF">2021-05-17T14:33:00Z</dcterms:created>
  <dcterms:modified xsi:type="dcterms:W3CDTF">2025-08-11T14:02:00Z</dcterms:modified>
</cp:coreProperties>
</file>