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78B" w:rsidRDefault="00B1578B" w:rsidP="00B1578B">
      <w:pPr>
        <w:jc w:val="center"/>
        <w:rPr>
          <w:rFonts w:ascii="Sylfaen" w:hAnsi="Sylfaen" w:cstheme="minorHAnsi"/>
          <w:b/>
          <w:sz w:val="24"/>
          <w:szCs w:val="24"/>
          <w:lang w:val="hy-AM"/>
        </w:rPr>
      </w:pPr>
      <w:r w:rsidRPr="00B1578B">
        <w:rPr>
          <w:rFonts w:ascii="Sylfaen" w:hAnsi="Sylfaen" w:cstheme="minorHAnsi"/>
          <w:b/>
          <w:sz w:val="24"/>
          <w:szCs w:val="24"/>
          <w:lang w:val="hy-AM"/>
        </w:rPr>
        <w:t>ՀԻՄԱՎՈՐՈՒՄ</w:t>
      </w:r>
    </w:p>
    <w:p w:rsidR="00B1578B" w:rsidRDefault="00B1578B" w:rsidP="00B1578B">
      <w:pPr>
        <w:jc w:val="center"/>
      </w:pPr>
      <w:r w:rsidRPr="00B1578B">
        <w:rPr>
          <w:rFonts w:ascii="Sylfaen" w:hAnsi="Sylfaen" w:cstheme="minorHAnsi"/>
          <w:sz w:val="24"/>
          <w:szCs w:val="24"/>
          <w:lang w:val="sq-AL"/>
        </w:rPr>
        <w:t>ՀԱՅԱՍՏԱՆԻ ՀԱՆՐԱՊԵՏՈՒԹՅԱՆ ԳԵՂԱՐՔՈՒՆԻՔԻ ՄԱՐԶԻ Գ</w:t>
      </w:r>
      <w:r w:rsidRPr="00B1578B">
        <w:rPr>
          <w:rFonts w:ascii="Sylfaen" w:hAnsi="Sylfaen" w:cstheme="minorHAnsi"/>
          <w:sz w:val="24"/>
          <w:szCs w:val="24"/>
        </w:rPr>
        <w:t>ԱՎԱՌ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</w:rPr>
        <w:t>ՀԱՄԱՅՆՔԻ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202</w:t>
      </w:r>
      <w:r w:rsidRPr="00B1578B">
        <w:rPr>
          <w:rFonts w:ascii="Sylfaen" w:hAnsi="Sylfaen" w:cstheme="minorHAnsi"/>
          <w:sz w:val="24"/>
          <w:szCs w:val="24"/>
          <w:lang w:val="hy-AM"/>
        </w:rPr>
        <w:t>4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</w:rPr>
        <w:t>ԹՎԱԿԱՆԻ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ԲՅՈՒՋԵՆ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ՀԱՍՏԱՏԵԼՈՒ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ՄԱՍԻՆ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ԹԻՎ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hy-AM"/>
        </w:rPr>
        <w:t>284</w:t>
      </w:r>
      <w:r w:rsidRPr="00B1578B">
        <w:rPr>
          <w:rFonts w:ascii="Sylfaen" w:hAnsi="Sylfaen" w:cstheme="minorHAnsi"/>
          <w:sz w:val="24"/>
          <w:szCs w:val="24"/>
          <w:lang w:val="sq-AL"/>
        </w:rPr>
        <w:t>-</w:t>
      </w:r>
      <w:r w:rsidRPr="00B1578B">
        <w:rPr>
          <w:rFonts w:ascii="Sylfaen" w:hAnsi="Sylfaen" w:cstheme="minorHAnsi"/>
          <w:sz w:val="24"/>
          <w:szCs w:val="24"/>
          <w:lang w:val="en-US"/>
        </w:rPr>
        <w:t>Ն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ՈՐՈՇՄԱՆ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ՄԵՋ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en-US"/>
        </w:rPr>
        <w:t>ՓՈՓՈԽՈՒԹՅՈՒՆ ԿԱՏԱՐԵԼՈՒ</w:t>
      </w:r>
      <w:r w:rsidRPr="00B1578B">
        <w:rPr>
          <w:rFonts w:ascii="Sylfaen" w:hAnsi="Sylfaen" w:cstheme="minorHAnsi"/>
          <w:sz w:val="24"/>
          <w:szCs w:val="24"/>
        </w:rPr>
        <w:t xml:space="preserve"> ՄԱՍԻՆ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B1578B">
        <w:rPr>
          <w:rFonts w:ascii="Sylfaen" w:hAnsi="Sylfaen" w:cstheme="minorHAnsi"/>
          <w:sz w:val="24"/>
          <w:szCs w:val="24"/>
          <w:lang w:val="hy-AM"/>
        </w:rPr>
        <w:t>Որոշման նախագիծը մշակվել է «Տեղական ինքնակառավարման մասին» Հայաստանի Հանրապետության օրենքի 18-րդ հոդվածի 1-ին մասի 5-րդ կետի համաձայն։ Նախագիծը մշակելիս  հաշվի է առնվել 202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4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թվականի հունվարի 1-ի դրությամբ բյուջեի մնացորդների մասին Հայաստանի Հանրապետության ֆինանսների  նախարարության կենտրոնական գանձապետարանի կողմից տրված տեղեկանքը։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>Սահմանել Հայաստանի Հանրապետության Գեղարքունիքի մարզի Գավառ համայնքի 202</w:t>
      </w:r>
      <w:r w:rsidRPr="00B1578B">
        <w:rPr>
          <w:rFonts w:ascii="Sylfaen" w:hAnsi="Sylfaen" w:cstheme="minorHAnsi"/>
          <w:sz w:val="24"/>
          <w:szCs w:val="24"/>
          <w:lang w:val="hy-AM"/>
        </w:rPr>
        <w:t>4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թվականի բյուջեն՝ համաձայն 1-6 հավելվածների</w:t>
      </w:r>
      <w:r>
        <w:rPr>
          <w:rFonts w:ascii="Sylfaen" w:hAnsi="Sylfaen" w:cstheme="minorHAnsi"/>
          <w:sz w:val="24"/>
          <w:szCs w:val="24"/>
          <w:lang w:val="sq-AL"/>
        </w:rPr>
        <w:t>.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 xml:space="preserve">1. </w:t>
      </w:r>
      <w:r>
        <w:rPr>
          <w:rFonts w:ascii="Sylfaen" w:hAnsi="Sylfaen" w:cstheme="minorHAnsi"/>
          <w:sz w:val="24"/>
          <w:szCs w:val="24"/>
          <w:lang w:val="en-US"/>
        </w:rPr>
        <w:t>Վ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արչական բյուջեի </w:t>
      </w:r>
      <w:r w:rsidRPr="00B1578B">
        <w:rPr>
          <w:rFonts w:ascii="Sylfaen" w:hAnsi="Sylfaen" w:cstheme="minorHAnsi"/>
          <w:sz w:val="24"/>
          <w:szCs w:val="24"/>
          <w:lang w:val="sq-AL"/>
        </w:rPr>
        <w:t>եկամուտներ</w:t>
      </w:r>
      <w:r w:rsidRPr="00B1578B">
        <w:rPr>
          <w:rFonts w:ascii="Sylfaen" w:hAnsi="Sylfaen" w:cstheme="minorHAnsi"/>
          <w:sz w:val="24"/>
          <w:szCs w:val="24"/>
          <w:lang w:val="hy-AM"/>
        </w:rPr>
        <w:t>ը կազմում է</w:t>
      </w:r>
      <w:r w:rsidRPr="00B1578B">
        <w:rPr>
          <w:rFonts w:ascii="Sylfaen" w:hAnsi="Sylfaen" w:cstheme="minorHAnsi"/>
          <w:sz w:val="24"/>
          <w:szCs w:val="24"/>
          <w:lang w:val="sq-AL"/>
        </w:rPr>
        <w:t>՝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sq-AL"/>
        </w:rPr>
        <w:t>2,</w:t>
      </w:r>
      <w:r w:rsidRPr="00B1578B">
        <w:rPr>
          <w:rFonts w:ascii="Sylfaen" w:hAnsi="Sylfaen" w:cstheme="minorHAnsi"/>
          <w:sz w:val="24"/>
          <w:szCs w:val="24"/>
          <w:lang w:val="hy-AM"/>
        </w:rPr>
        <w:t>657</w:t>
      </w:r>
      <w:r w:rsidRPr="00B1578B">
        <w:rPr>
          <w:rFonts w:ascii="Sylfaen" w:hAnsi="Sylfaen" w:cstheme="minorHAnsi"/>
          <w:sz w:val="24"/>
          <w:szCs w:val="24"/>
          <w:lang w:val="sq-AL"/>
        </w:rPr>
        <w:t>,</w:t>
      </w:r>
      <w:r w:rsidRPr="00B1578B">
        <w:rPr>
          <w:rFonts w:ascii="Sylfaen" w:hAnsi="Sylfaen" w:cstheme="minorHAnsi"/>
          <w:sz w:val="24"/>
          <w:szCs w:val="24"/>
          <w:lang w:val="hy-AM"/>
        </w:rPr>
        <w:t>8</w:t>
      </w:r>
      <w:r w:rsidRPr="00B1578B">
        <w:rPr>
          <w:rFonts w:ascii="Sylfaen" w:hAnsi="Sylfaen" w:cstheme="minorHAnsi"/>
          <w:sz w:val="24"/>
          <w:szCs w:val="24"/>
          <w:lang w:val="sq-AL"/>
        </w:rPr>
        <w:t>6</w:t>
      </w:r>
      <w:r w:rsidRPr="00B1578B">
        <w:rPr>
          <w:rFonts w:ascii="Sylfaen" w:hAnsi="Sylfaen" w:cstheme="minorHAnsi"/>
          <w:sz w:val="24"/>
          <w:szCs w:val="24"/>
          <w:lang w:val="hy-AM"/>
        </w:rPr>
        <w:t>0</w:t>
      </w:r>
      <w:r w:rsidRPr="00B1578B">
        <w:rPr>
          <w:rFonts w:ascii="Sylfaen" w:hAnsi="Sylfaen" w:cstheme="minorHAnsi"/>
          <w:sz w:val="24"/>
          <w:szCs w:val="24"/>
          <w:lang w:val="sq-AL"/>
        </w:rPr>
        <w:t>.</w:t>
      </w:r>
      <w:r w:rsidRPr="00B1578B">
        <w:rPr>
          <w:rFonts w:ascii="Sylfaen" w:hAnsi="Sylfaen" w:cstheme="minorHAnsi"/>
          <w:sz w:val="24"/>
          <w:szCs w:val="24"/>
          <w:lang w:val="hy-AM"/>
        </w:rPr>
        <w:t>3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00 /երկու միլիարդ </w:t>
      </w:r>
      <w:r w:rsidRPr="00B1578B">
        <w:rPr>
          <w:rFonts w:ascii="Sylfaen" w:hAnsi="Sylfaen" w:cstheme="minorHAnsi"/>
          <w:sz w:val="24"/>
          <w:szCs w:val="24"/>
          <w:lang w:val="hy-AM"/>
        </w:rPr>
        <w:t>վեց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Pr="00B1578B">
        <w:rPr>
          <w:rFonts w:ascii="Sylfaen" w:hAnsi="Sylfaen" w:cstheme="minorHAnsi"/>
          <w:sz w:val="24"/>
          <w:szCs w:val="24"/>
          <w:lang w:val="hy-AM"/>
        </w:rPr>
        <w:t>հիսունյոթ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միլիոն </w:t>
      </w:r>
      <w:r w:rsidRPr="00B1578B">
        <w:rPr>
          <w:rFonts w:ascii="Sylfaen" w:hAnsi="Sylfaen" w:cstheme="minorHAnsi"/>
          <w:sz w:val="24"/>
          <w:szCs w:val="24"/>
          <w:lang w:val="hy-AM"/>
        </w:rPr>
        <w:t>ութ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Pr="00B1578B">
        <w:rPr>
          <w:rFonts w:ascii="Sylfaen" w:hAnsi="Sylfaen" w:cstheme="minorHAnsi"/>
          <w:sz w:val="24"/>
          <w:szCs w:val="24"/>
          <w:lang w:val="hy-AM"/>
        </w:rPr>
        <w:t>վաթսուն հազար երեք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հարյուր/ ՀՀ դրամ, որից՝ 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 xml:space="preserve">սեփական եկամուտներ </w:t>
      </w:r>
      <w:r w:rsidRPr="00B1578B">
        <w:rPr>
          <w:rFonts w:ascii="Sylfaen" w:hAnsi="Sylfaen" w:cstheme="minorHAnsi"/>
          <w:sz w:val="24"/>
          <w:szCs w:val="24"/>
          <w:lang w:val="hy-AM"/>
        </w:rPr>
        <w:t>823</w:t>
      </w:r>
      <w:r w:rsidRPr="00B1578B">
        <w:rPr>
          <w:rFonts w:ascii="Sylfaen" w:hAnsi="Sylfaen" w:cstheme="minorHAnsi"/>
          <w:sz w:val="24"/>
          <w:szCs w:val="24"/>
          <w:lang w:val="sq-AL"/>
        </w:rPr>
        <w:t>,</w:t>
      </w:r>
      <w:r w:rsidRPr="00B1578B">
        <w:rPr>
          <w:rFonts w:ascii="Sylfaen" w:hAnsi="Sylfaen" w:cstheme="minorHAnsi"/>
          <w:sz w:val="24"/>
          <w:szCs w:val="24"/>
          <w:lang w:val="hy-AM"/>
        </w:rPr>
        <w:t>671</w:t>
      </w:r>
      <w:r w:rsidRPr="00B1578B">
        <w:rPr>
          <w:rFonts w:ascii="Sylfaen" w:hAnsi="Sylfaen" w:cstheme="minorHAnsi"/>
          <w:sz w:val="24"/>
          <w:szCs w:val="24"/>
          <w:lang w:val="sq-AL"/>
        </w:rPr>
        <w:t>.</w:t>
      </w:r>
      <w:r w:rsidRPr="00B1578B">
        <w:rPr>
          <w:rFonts w:ascii="Sylfaen" w:hAnsi="Sylfaen" w:cstheme="minorHAnsi"/>
          <w:sz w:val="24"/>
          <w:szCs w:val="24"/>
          <w:lang w:val="hy-AM"/>
        </w:rPr>
        <w:t>3</w:t>
      </w:r>
      <w:r w:rsidRPr="00B1578B">
        <w:rPr>
          <w:rFonts w:ascii="Sylfaen" w:hAnsi="Sylfaen" w:cstheme="minorHAnsi"/>
          <w:sz w:val="24"/>
          <w:szCs w:val="24"/>
          <w:lang w:val="sq-AL"/>
        </w:rPr>
        <w:t>00 /ութ հարյուր քսան</w:t>
      </w:r>
      <w:r w:rsidRPr="00B1578B">
        <w:rPr>
          <w:rFonts w:ascii="Sylfaen" w:hAnsi="Sylfaen" w:cstheme="minorHAnsi"/>
          <w:sz w:val="24"/>
          <w:szCs w:val="24"/>
          <w:lang w:val="hy-AM"/>
        </w:rPr>
        <w:t>երեք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միլիոն </w:t>
      </w:r>
      <w:r w:rsidRPr="00B1578B">
        <w:rPr>
          <w:rFonts w:ascii="Sylfaen" w:hAnsi="Sylfaen" w:cstheme="minorHAnsi"/>
          <w:sz w:val="24"/>
          <w:szCs w:val="24"/>
          <w:lang w:val="hy-AM"/>
        </w:rPr>
        <w:t>վեց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Pr="00B1578B">
        <w:rPr>
          <w:rFonts w:ascii="Sylfaen" w:hAnsi="Sylfaen" w:cstheme="minorHAnsi"/>
          <w:sz w:val="24"/>
          <w:szCs w:val="24"/>
          <w:lang w:val="hy-AM"/>
        </w:rPr>
        <w:t>յոթանասունմեկ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 հազար </w:t>
      </w:r>
      <w:r w:rsidRPr="00B1578B">
        <w:rPr>
          <w:rFonts w:ascii="Sylfaen" w:hAnsi="Sylfaen" w:cstheme="minorHAnsi"/>
          <w:sz w:val="24"/>
          <w:szCs w:val="24"/>
          <w:lang w:val="hy-AM"/>
        </w:rPr>
        <w:t>երեք հարյուր</w:t>
      </w:r>
      <w:r w:rsidRPr="00B1578B">
        <w:rPr>
          <w:rFonts w:ascii="Sylfaen" w:hAnsi="Sylfaen" w:cstheme="minorHAnsi"/>
          <w:sz w:val="24"/>
          <w:szCs w:val="24"/>
          <w:lang w:val="sq-AL"/>
        </w:rPr>
        <w:t>/ ՀՀ դրամ</w:t>
      </w:r>
      <w:r>
        <w:rPr>
          <w:rFonts w:ascii="Sylfaen" w:hAnsi="Sylfaen" w:cstheme="minorHAnsi"/>
          <w:sz w:val="24"/>
          <w:szCs w:val="24"/>
          <w:lang w:val="sq-AL"/>
        </w:rPr>
        <w:t>: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 xml:space="preserve">2. </w:t>
      </w:r>
      <w:r>
        <w:rPr>
          <w:rFonts w:ascii="Sylfaen" w:hAnsi="Sylfaen" w:cstheme="minorHAnsi"/>
          <w:sz w:val="24"/>
          <w:szCs w:val="24"/>
          <w:lang w:val="en-US"/>
        </w:rPr>
        <w:t>Վ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արչական բյուջեի </w:t>
      </w:r>
      <w:r w:rsidRPr="00B1578B">
        <w:rPr>
          <w:rFonts w:ascii="Sylfaen" w:hAnsi="Sylfaen" w:cstheme="minorHAnsi"/>
          <w:sz w:val="24"/>
          <w:szCs w:val="24"/>
          <w:lang w:val="sq-AL"/>
        </w:rPr>
        <w:t>ծախսեր</w:t>
      </w:r>
      <w:r w:rsidRPr="00B1578B">
        <w:rPr>
          <w:rFonts w:ascii="Sylfaen" w:hAnsi="Sylfaen" w:cstheme="minorHAnsi"/>
          <w:sz w:val="24"/>
          <w:szCs w:val="24"/>
          <w:lang w:val="hy-AM"/>
        </w:rPr>
        <w:t>ը կազմում է</w:t>
      </w:r>
      <w:r w:rsidRPr="00B1578B">
        <w:rPr>
          <w:rFonts w:ascii="Sylfaen" w:hAnsi="Sylfaen" w:cstheme="minorHAnsi"/>
          <w:sz w:val="24"/>
          <w:szCs w:val="24"/>
          <w:lang w:val="sq-AL"/>
        </w:rPr>
        <w:t>՝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sq-AL"/>
        </w:rPr>
        <w:t>2,</w:t>
      </w:r>
      <w:r w:rsidRPr="00B1578B">
        <w:rPr>
          <w:rFonts w:ascii="Sylfaen" w:hAnsi="Sylfaen" w:cstheme="minorHAnsi"/>
          <w:sz w:val="24"/>
          <w:szCs w:val="24"/>
          <w:lang w:val="hy-AM"/>
        </w:rPr>
        <w:t>671</w:t>
      </w:r>
      <w:r w:rsidRPr="00B1578B">
        <w:rPr>
          <w:rFonts w:ascii="Sylfaen" w:hAnsi="Sylfaen" w:cstheme="minorHAnsi"/>
          <w:sz w:val="24"/>
          <w:szCs w:val="24"/>
          <w:lang w:val="sq-AL"/>
        </w:rPr>
        <w:t>,</w:t>
      </w:r>
      <w:r w:rsidR="000E7B5B" w:rsidRPr="000E7B5B">
        <w:rPr>
          <w:rFonts w:ascii="Sylfaen" w:hAnsi="Sylfaen" w:cstheme="minorHAnsi"/>
          <w:sz w:val="24"/>
          <w:szCs w:val="24"/>
          <w:lang w:val="sq-AL"/>
        </w:rPr>
        <w:t>202</w:t>
      </w:r>
      <w:r w:rsidRPr="00B1578B">
        <w:rPr>
          <w:rFonts w:ascii="Sylfaen" w:hAnsi="Sylfaen" w:cstheme="minorHAnsi"/>
          <w:sz w:val="24"/>
          <w:szCs w:val="24"/>
          <w:lang w:val="hy-AM"/>
        </w:rPr>
        <w:t>,300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/երկու միլիարդ </w:t>
      </w:r>
      <w:r w:rsidRPr="00B1578B">
        <w:rPr>
          <w:rFonts w:ascii="Sylfaen" w:hAnsi="Sylfaen" w:cstheme="minorHAnsi"/>
          <w:sz w:val="24"/>
          <w:szCs w:val="24"/>
          <w:lang w:val="hy-AM"/>
        </w:rPr>
        <w:t>վեց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Pr="00B1578B">
        <w:rPr>
          <w:rFonts w:ascii="Sylfaen" w:hAnsi="Sylfaen" w:cstheme="minorHAnsi"/>
          <w:sz w:val="24"/>
          <w:szCs w:val="24"/>
          <w:lang w:val="hy-AM"/>
        </w:rPr>
        <w:t>յոթանասունմեկ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միլիոն </w:t>
      </w:r>
      <w:r w:rsidR="000E7B5B">
        <w:rPr>
          <w:rFonts w:ascii="Sylfaen" w:hAnsi="Sylfaen" w:cstheme="minorHAnsi"/>
          <w:sz w:val="24"/>
          <w:szCs w:val="24"/>
          <w:lang w:val="hy-AM"/>
        </w:rPr>
        <w:t>երկու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="000E7B5B">
        <w:rPr>
          <w:rFonts w:ascii="Sylfaen" w:hAnsi="Sylfaen" w:cstheme="minorHAnsi"/>
          <w:sz w:val="24"/>
          <w:szCs w:val="24"/>
          <w:lang w:val="hy-AM"/>
        </w:rPr>
        <w:t>երկու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հազար 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երեք </w:t>
      </w:r>
      <w:r w:rsidRPr="00B1578B">
        <w:rPr>
          <w:rFonts w:ascii="Sylfaen" w:hAnsi="Sylfaen" w:cstheme="minorHAnsi"/>
          <w:sz w:val="24"/>
          <w:szCs w:val="24"/>
          <w:lang w:val="sq-AL"/>
        </w:rPr>
        <w:t>հարյուր/ ՀՀ դրամ</w:t>
      </w:r>
      <w:r>
        <w:rPr>
          <w:rFonts w:ascii="Sylfaen" w:hAnsi="Sylfaen" w:cstheme="minorHAnsi"/>
          <w:sz w:val="24"/>
          <w:szCs w:val="24"/>
          <w:lang w:val="sq-AL"/>
        </w:rPr>
        <w:t>:</w:t>
      </w:r>
    </w:p>
    <w:p w:rsidR="00B1578B" w:rsidRPr="000E7B5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0E7B5B">
        <w:rPr>
          <w:rFonts w:ascii="Sylfaen" w:hAnsi="Sylfaen" w:cstheme="minorHAnsi"/>
          <w:sz w:val="24"/>
          <w:szCs w:val="24"/>
          <w:lang w:val="sq-AL"/>
        </w:rPr>
        <w:t xml:space="preserve">3. </w:t>
      </w:r>
      <w:r w:rsidRPr="000E7B5B">
        <w:rPr>
          <w:rFonts w:ascii="Sylfaen" w:hAnsi="Sylfaen" w:cstheme="minorHAnsi"/>
          <w:sz w:val="24"/>
          <w:szCs w:val="24"/>
          <w:lang w:val="en-US"/>
        </w:rPr>
        <w:t>Վ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արչական բյուջեի </w:t>
      </w:r>
      <w:r w:rsidRPr="000E7B5B">
        <w:rPr>
          <w:rFonts w:ascii="Sylfaen" w:hAnsi="Sylfaen" w:cstheme="minorHAnsi"/>
          <w:sz w:val="24"/>
          <w:szCs w:val="24"/>
          <w:lang w:val="sq-AL"/>
        </w:rPr>
        <w:t>դիֆիցիտը (պակասուրդը)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 կազմել է</w:t>
      </w:r>
      <w:r w:rsidRPr="000E7B5B">
        <w:rPr>
          <w:rFonts w:ascii="Sylfaen" w:hAnsi="Sylfaen" w:cstheme="minorHAnsi"/>
          <w:sz w:val="24"/>
          <w:szCs w:val="24"/>
          <w:lang w:val="sq-AL"/>
        </w:rPr>
        <w:t xml:space="preserve">՝ </w:t>
      </w:r>
      <w:r w:rsidRPr="000E7B5B">
        <w:rPr>
          <w:rFonts w:ascii="Sylfaen" w:hAnsi="Sylfaen" w:cstheme="minorHAnsi"/>
          <w:sz w:val="24"/>
          <w:szCs w:val="24"/>
          <w:lang w:val="hy-AM"/>
        </w:rPr>
        <w:t>13,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342</w:t>
      </w:r>
      <w:r w:rsidRPr="000E7B5B">
        <w:rPr>
          <w:rFonts w:ascii="Sylfaen" w:hAnsi="Sylfaen" w:cstheme="minorHAnsi"/>
          <w:sz w:val="24"/>
          <w:szCs w:val="24"/>
          <w:lang w:val="hy-AM"/>
        </w:rPr>
        <w:t>,000</w:t>
      </w:r>
      <w:r w:rsidRPr="000E7B5B">
        <w:rPr>
          <w:rFonts w:ascii="Sylfaen" w:hAnsi="Sylfaen" w:cstheme="minorHAnsi"/>
          <w:sz w:val="24"/>
          <w:szCs w:val="24"/>
          <w:lang w:val="sq-AL"/>
        </w:rPr>
        <w:t xml:space="preserve"> /տասն</w:t>
      </w:r>
      <w:r w:rsidRPr="000E7B5B">
        <w:rPr>
          <w:rFonts w:ascii="Sylfaen" w:hAnsi="Sylfaen" w:cstheme="minorHAnsi"/>
          <w:sz w:val="24"/>
          <w:szCs w:val="24"/>
          <w:lang w:val="hy-AM"/>
        </w:rPr>
        <w:t>երեք</w:t>
      </w:r>
      <w:r w:rsidRPr="000E7B5B">
        <w:rPr>
          <w:rFonts w:ascii="Sylfaen" w:hAnsi="Sylfaen" w:cstheme="minorHAnsi"/>
          <w:sz w:val="24"/>
          <w:szCs w:val="24"/>
          <w:lang w:val="sq-AL"/>
        </w:rPr>
        <w:t xml:space="preserve"> միլիոն </w:t>
      </w:r>
      <w:r w:rsidRPr="000E7B5B">
        <w:rPr>
          <w:rFonts w:ascii="Sylfaen" w:hAnsi="Sylfaen" w:cstheme="minorHAnsi"/>
          <w:sz w:val="24"/>
          <w:szCs w:val="24"/>
          <w:lang w:val="hy-AM"/>
        </w:rPr>
        <w:t>եր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եք</w:t>
      </w:r>
      <w:r w:rsidRPr="000E7B5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Pr="000E7B5B">
        <w:rPr>
          <w:rFonts w:ascii="Sylfaen" w:hAnsi="Sylfaen" w:cstheme="minorHAnsi"/>
          <w:sz w:val="24"/>
          <w:szCs w:val="24"/>
          <w:lang w:val="hy-AM"/>
        </w:rPr>
        <w:t>քառասուն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երկու</w:t>
      </w:r>
      <w:r w:rsidRPr="000E7B5B">
        <w:rPr>
          <w:rFonts w:ascii="Sylfaen" w:hAnsi="Sylfaen" w:cstheme="minorHAnsi"/>
          <w:sz w:val="24"/>
          <w:szCs w:val="24"/>
          <w:lang w:val="sq-AL"/>
        </w:rPr>
        <w:t xml:space="preserve"> հազար/ ՀՀ դրամ</w:t>
      </w:r>
      <w:r w:rsidRPr="000E7B5B">
        <w:rPr>
          <w:rFonts w:ascii="Sylfaen" w:hAnsi="Sylfaen" w:cstheme="minorHAnsi"/>
          <w:sz w:val="24"/>
          <w:szCs w:val="24"/>
          <w:lang w:val="hy-AM"/>
        </w:rPr>
        <w:t>, որը ֆինանսավորվելու է 2024 թվականի հունվարի 1-ի վարչական բյուջեի 223,769,300 /երկու հարյուր քսաներեք հազար յոթ հարյուր վաթսունինն երեք հարյուր/ ՀՀ դրամ մնացորդից և ուղղվելու է նախորդ տարվա պարտքերի մարմանը։</w:t>
      </w:r>
    </w:p>
    <w:p w:rsidR="00B1578B" w:rsidRPr="000E7B5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0E7B5B">
        <w:rPr>
          <w:rFonts w:ascii="Sylfaen" w:hAnsi="Sylfaen" w:cstheme="minorHAnsi"/>
          <w:sz w:val="24"/>
          <w:szCs w:val="24"/>
          <w:lang w:val="sq-AL"/>
        </w:rPr>
        <w:t xml:space="preserve">4. </w:t>
      </w:r>
      <w:r w:rsidRPr="000E7B5B">
        <w:rPr>
          <w:rFonts w:ascii="Sylfaen" w:hAnsi="Sylfaen" w:cstheme="minorHAnsi"/>
          <w:sz w:val="24"/>
          <w:szCs w:val="24"/>
          <w:lang w:val="hy-AM"/>
        </w:rPr>
        <w:t>Ֆոնդային բյուջեի եկամուտները կազմում է 1,002,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683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,100 /մեկ միլիարդ երկու միլիոն 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վեց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 հարյուր ութսուն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երեք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 հազար մեկ հարյուր/ ՀՀ դրամ, որից՝ </w:t>
      </w:r>
      <w:r w:rsidRPr="000E7B5B">
        <w:rPr>
          <w:rFonts w:ascii="Sylfaen" w:hAnsi="Sylfaen" w:cstheme="minorHAnsi"/>
          <w:sz w:val="24"/>
          <w:szCs w:val="24"/>
          <w:lang w:val="sq-AL"/>
        </w:rPr>
        <w:t>վարչական բյուջեի պահուստային ֆոնդից ֆոնդային բյուջե կատարվող հատկացումը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՝ </w:t>
      </w:r>
      <w:r w:rsidRPr="000E7B5B">
        <w:rPr>
          <w:rFonts w:ascii="Sylfaen" w:hAnsi="Sylfaen" w:cstheme="minorHAnsi"/>
          <w:sz w:val="24"/>
          <w:szCs w:val="24"/>
          <w:lang w:val="sq-AL"/>
        </w:rPr>
        <w:t xml:space="preserve">792,300,000 /յոթ հարյուր իննսուներկու միլիոն երեք հարյուր հազար/ </w:t>
      </w:r>
      <w:r w:rsidRPr="000E7B5B">
        <w:rPr>
          <w:rFonts w:ascii="Sylfaen" w:hAnsi="Sylfaen" w:cstheme="minorHAnsi"/>
          <w:sz w:val="24"/>
          <w:szCs w:val="24"/>
          <w:lang w:val="hy-AM"/>
        </w:rPr>
        <w:t>ՀՀ դրամ, իսկ ոչ ֆինանսական ակտիվների իրացումից մուտքերը՝ 210,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383</w:t>
      </w:r>
      <w:r w:rsidRPr="000E7B5B">
        <w:rPr>
          <w:rFonts w:ascii="Sylfaen" w:hAnsi="Sylfaen" w:cstheme="minorHAnsi"/>
          <w:sz w:val="24"/>
          <w:szCs w:val="24"/>
          <w:lang w:val="hy-AM"/>
        </w:rPr>
        <w:t>,100 /երկու հարյուր տաս միլիոն եր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եք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 հարյուր ութսուն</w:t>
      </w:r>
      <w:r w:rsidR="000E7B5B" w:rsidRPr="000E7B5B">
        <w:rPr>
          <w:rFonts w:ascii="Sylfaen" w:hAnsi="Sylfaen" w:cstheme="minorHAnsi"/>
          <w:sz w:val="24"/>
          <w:szCs w:val="24"/>
          <w:lang w:val="hy-AM"/>
        </w:rPr>
        <w:t>երեք</w:t>
      </w:r>
      <w:r w:rsidRPr="000E7B5B">
        <w:rPr>
          <w:rFonts w:ascii="Sylfaen" w:hAnsi="Sylfaen" w:cstheme="minorHAnsi"/>
          <w:sz w:val="24"/>
          <w:szCs w:val="24"/>
          <w:lang w:val="hy-AM"/>
        </w:rPr>
        <w:t xml:space="preserve"> հազար մեկ հարյուր/ ՀՀ դրամ։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="Sylfaen"/>
          <w:sz w:val="24"/>
          <w:szCs w:val="24"/>
          <w:lang w:val="hy-AM"/>
        </w:rPr>
      </w:pPr>
      <w:r w:rsidRPr="00B1578B">
        <w:rPr>
          <w:rFonts w:ascii="Sylfaen" w:hAnsi="Sylfaen" w:cstheme="minorHAnsi"/>
          <w:sz w:val="24"/>
          <w:szCs w:val="24"/>
          <w:lang w:val="hy-AM"/>
        </w:rPr>
        <w:t>5</w:t>
      </w:r>
      <w:r w:rsidRPr="00B1578B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0F12BA">
        <w:rPr>
          <w:rFonts w:ascii="Sylfaen" w:hAnsi="Sylfaen" w:cs="Sylfaen"/>
          <w:sz w:val="24"/>
          <w:szCs w:val="24"/>
          <w:lang w:val="hy-AM"/>
        </w:rPr>
        <w:t>Ֆ</w:t>
      </w:r>
      <w:r w:rsidRPr="00B1578B">
        <w:rPr>
          <w:rFonts w:ascii="Sylfaen" w:hAnsi="Sylfaen" w:cs="Sylfaen"/>
          <w:sz w:val="24"/>
          <w:szCs w:val="24"/>
          <w:lang w:val="hy-AM"/>
        </w:rPr>
        <w:t>ոնդային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բյուջեի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ծախսերը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կազմում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է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1,213,864,600  /</w:t>
      </w:r>
      <w:r w:rsidRPr="00B1578B">
        <w:rPr>
          <w:rFonts w:ascii="Sylfaen" w:hAnsi="Sylfaen" w:cs="Sylfaen"/>
          <w:sz w:val="24"/>
          <w:szCs w:val="24"/>
          <w:lang w:val="hy-AM"/>
        </w:rPr>
        <w:t>մեկ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միլիարդ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երկու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հարյուր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տասներեք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միլիոն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ութ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հարյուր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վաթսունչորս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հազար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վեց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հարյուր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/ </w:t>
      </w:r>
      <w:r w:rsidRPr="00B1578B">
        <w:rPr>
          <w:rFonts w:ascii="Sylfaen" w:hAnsi="Sylfaen" w:cs="Sylfaen"/>
          <w:sz w:val="24"/>
          <w:szCs w:val="24"/>
          <w:lang w:val="hy-AM"/>
        </w:rPr>
        <w:t>ՀՀ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դրամ։</w:t>
      </w:r>
    </w:p>
    <w:p w:rsid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B1578B">
        <w:rPr>
          <w:rFonts w:ascii="Sylfaen" w:hAnsi="Sylfaen" w:cstheme="minorHAnsi"/>
          <w:sz w:val="24"/>
          <w:szCs w:val="24"/>
          <w:lang w:val="hy-AM"/>
        </w:rPr>
        <w:t>6</w:t>
      </w:r>
      <w:r w:rsidRPr="00B1578B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0F12BA">
        <w:rPr>
          <w:rFonts w:ascii="Sylfaen" w:hAnsi="Sylfaen" w:cs="Sylfaen"/>
          <w:sz w:val="24"/>
          <w:szCs w:val="24"/>
          <w:lang w:val="hy-AM"/>
        </w:rPr>
        <w:t>Ֆ</w:t>
      </w:r>
      <w:r w:rsidRPr="00B1578B">
        <w:rPr>
          <w:rFonts w:ascii="Sylfaen" w:hAnsi="Sylfaen" w:cs="Sylfaen"/>
          <w:sz w:val="24"/>
          <w:szCs w:val="24"/>
          <w:lang w:val="hy-AM"/>
        </w:rPr>
        <w:t>ոնդային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="Sylfaen"/>
          <w:sz w:val="24"/>
          <w:szCs w:val="24"/>
          <w:lang w:val="hy-AM"/>
        </w:rPr>
        <w:t>բյուջեի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Pr="00B1578B">
        <w:rPr>
          <w:rFonts w:ascii="Sylfaen" w:hAnsi="Sylfaen" w:cstheme="minorHAnsi"/>
          <w:sz w:val="24"/>
          <w:szCs w:val="24"/>
          <w:lang w:val="sq-AL"/>
        </w:rPr>
        <w:t>դիֆիցիտը (պակասուրդը)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կազմում է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՝ </w:t>
      </w:r>
      <w:r w:rsidRPr="00B1578B">
        <w:rPr>
          <w:rFonts w:ascii="Sylfaen" w:hAnsi="Sylfaen" w:cstheme="minorHAnsi"/>
          <w:sz w:val="24"/>
          <w:szCs w:val="24"/>
          <w:lang w:val="hy-AM"/>
        </w:rPr>
        <w:t>211</w:t>
      </w:r>
      <w:r w:rsidR="000E7B5B">
        <w:rPr>
          <w:rFonts w:ascii="MS Mincho" w:eastAsia="MS Mincho" w:hAnsi="MS Mincho" w:cs="MS Mincho" w:hint="eastAsia"/>
          <w:sz w:val="24"/>
          <w:szCs w:val="24"/>
          <w:lang w:val="hy-AM"/>
        </w:rPr>
        <w:t>,</w:t>
      </w:r>
      <w:r w:rsidR="000E7B5B">
        <w:rPr>
          <w:rFonts w:ascii="Sylfaen" w:hAnsi="Sylfaen" w:cstheme="minorHAnsi"/>
          <w:sz w:val="24"/>
          <w:szCs w:val="24"/>
          <w:lang w:val="hy-AM"/>
        </w:rPr>
        <w:t>181</w:t>
      </w:r>
      <w:r w:rsidRPr="00B1578B">
        <w:rPr>
          <w:rFonts w:ascii="Sylfaen" w:hAnsi="Sylfaen" w:cstheme="minorHAnsi"/>
          <w:sz w:val="24"/>
          <w:szCs w:val="24"/>
          <w:lang w:val="hy-AM"/>
        </w:rPr>
        <w:t>,500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/</w:t>
      </w:r>
      <w:r w:rsidRPr="00B1578B">
        <w:rPr>
          <w:rFonts w:ascii="Sylfaen" w:hAnsi="Sylfaen" w:cstheme="minorHAnsi"/>
          <w:sz w:val="24"/>
          <w:szCs w:val="24"/>
          <w:lang w:val="hy-AM"/>
        </w:rPr>
        <w:t>երկու հարյուր տասնմեկ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միլիոն </w:t>
      </w:r>
      <w:r w:rsidR="000E7B5B">
        <w:rPr>
          <w:rFonts w:ascii="Sylfaen" w:hAnsi="Sylfaen" w:cstheme="minorHAnsi"/>
          <w:sz w:val="24"/>
          <w:szCs w:val="24"/>
          <w:lang w:val="hy-AM"/>
        </w:rPr>
        <w:t>մեկ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հարյուր </w:t>
      </w:r>
      <w:r w:rsidR="000E7B5B">
        <w:rPr>
          <w:rFonts w:ascii="Sylfaen" w:hAnsi="Sylfaen" w:cstheme="minorHAnsi"/>
          <w:sz w:val="24"/>
          <w:szCs w:val="24"/>
          <w:lang w:val="hy-AM"/>
        </w:rPr>
        <w:t>ութսունմեկ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հազար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հինգ հարյուր</w:t>
      </w:r>
      <w:r w:rsidRPr="00B1578B">
        <w:rPr>
          <w:rFonts w:ascii="Sylfaen" w:hAnsi="Sylfaen" w:cstheme="minorHAnsi"/>
          <w:sz w:val="24"/>
          <w:szCs w:val="24"/>
          <w:lang w:val="sq-AL"/>
        </w:rPr>
        <w:t>/ ՀՀ դրամ</w:t>
      </w:r>
      <w:r w:rsidRPr="00B1578B">
        <w:rPr>
          <w:rFonts w:ascii="Sylfaen" w:hAnsi="Sylfaen" w:cstheme="minorHAnsi"/>
          <w:sz w:val="24"/>
          <w:szCs w:val="24"/>
          <w:lang w:val="hy-AM"/>
        </w:rPr>
        <w:t>, որից՝ 210,</w:t>
      </w:r>
      <w:r w:rsidR="000E7B5B">
        <w:rPr>
          <w:rFonts w:ascii="Sylfaen" w:hAnsi="Sylfaen" w:cstheme="minorHAnsi"/>
          <w:sz w:val="24"/>
          <w:szCs w:val="24"/>
          <w:lang w:val="hy-AM"/>
        </w:rPr>
        <w:t>427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,300 /երկու հարյուր տաս միլիոն </w:t>
      </w:r>
      <w:r w:rsidR="000E7B5B">
        <w:rPr>
          <w:rFonts w:ascii="Sylfaen" w:hAnsi="Sylfaen" w:cstheme="minorHAnsi"/>
          <w:sz w:val="24"/>
          <w:szCs w:val="24"/>
          <w:lang w:val="hy-AM"/>
        </w:rPr>
        <w:t>չորս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հարյուր </w:t>
      </w:r>
      <w:r w:rsidR="000E7B5B">
        <w:rPr>
          <w:rFonts w:ascii="Sylfaen" w:hAnsi="Sylfaen" w:cstheme="minorHAnsi"/>
          <w:sz w:val="24"/>
          <w:szCs w:val="24"/>
          <w:lang w:val="hy-AM"/>
        </w:rPr>
        <w:t>քսանյոթ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հազար երեք հարյուր/ ՀՀ դրամը վարչական բյուջեի տարեսկզբի ազատ մանացորդից ֆոնդային բյուջե ուղղվող գումարն է, իսկ 754,200 ՀՀ դրամը ֆոնդային բյուջեի տարեսկզբի ազատ մնացորդն է։ </w:t>
      </w:r>
      <w:r w:rsidRPr="000F12BA">
        <w:rPr>
          <w:rFonts w:ascii="Sylfaen" w:hAnsi="Sylfaen" w:cstheme="minorHAnsi"/>
          <w:sz w:val="24"/>
          <w:szCs w:val="24"/>
          <w:lang w:val="hy-AM"/>
        </w:rPr>
        <w:t>Ֆ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ոնդային բյուջեի </w:t>
      </w:r>
      <w:r w:rsidRPr="00B1578B">
        <w:rPr>
          <w:rFonts w:ascii="Sylfaen" w:hAnsi="Sylfaen" w:cstheme="minorHAnsi"/>
          <w:sz w:val="24"/>
          <w:szCs w:val="24"/>
          <w:lang w:val="sq-AL"/>
        </w:rPr>
        <w:t>դիֆիցիտը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ուղղվելու է ֆոնդային բյուջեով նախատեսված կապիտալ ծախսերի ֆինանսավորմանը։</w:t>
      </w:r>
    </w:p>
    <w:p w:rsidR="00B1578B" w:rsidRPr="00B1578B" w:rsidRDefault="00B1578B" w:rsidP="00B1578B">
      <w:pPr>
        <w:spacing w:after="0" w:line="240" w:lineRule="auto"/>
        <w:ind w:firstLine="708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B1578B">
        <w:rPr>
          <w:rFonts w:ascii="Sylfaen" w:hAnsi="Sylfaen" w:cstheme="minorHAnsi"/>
          <w:sz w:val="24"/>
          <w:szCs w:val="24"/>
          <w:lang w:val="hy-AM"/>
        </w:rPr>
        <w:t xml:space="preserve">7. </w:t>
      </w:r>
      <w:r w:rsidRPr="000F12BA">
        <w:rPr>
          <w:rFonts w:ascii="Sylfaen" w:hAnsi="Sylfaen" w:cstheme="minorHAnsi"/>
          <w:sz w:val="24"/>
          <w:szCs w:val="24"/>
          <w:lang w:val="hy-AM"/>
        </w:rPr>
        <w:t>Վ</w:t>
      </w:r>
      <w:r w:rsidRPr="00B1578B">
        <w:rPr>
          <w:rFonts w:ascii="Sylfaen" w:hAnsi="Sylfaen" w:cstheme="minorHAnsi"/>
          <w:sz w:val="24"/>
          <w:szCs w:val="24"/>
          <w:lang w:val="hy-AM"/>
        </w:rPr>
        <w:t>արչական բյուջեի պահուստային ֆոնդը սահմանել 797,300,000 ՀՀ դրամ, որից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վարչական բյուջեի պահուստային ֆոնդից ֆոնդային բյուջե կատարվող հատկացումը՝ 792,300,000 /յոթ հարյուր իննսուներկու միլիոն երեք հարյուր հազար/ </w:t>
      </w:r>
      <w:r w:rsidRPr="00B1578B">
        <w:rPr>
          <w:rFonts w:ascii="Sylfaen" w:hAnsi="Sylfaen" w:cstheme="minorHAnsi"/>
          <w:sz w:val="24"/>
          <w:szCs w:val="24"/>
          <w:lang w:val="hy-AM"/>
        </w:rPr>
        <w:t>ՀՀ դրամ։</w:t>
      </w:r>
    </w:p>
    <w:p w:rsidR="00B1578B" w:rsidRDefault="00B1578B" w:rsidP="00B1578B">
      <w:pPr>
        <w:spacing w:after="0" w:line="360" w:lineRule="auto"/>
        <w:ind w:right="-5" w:firstLine="567"/>
        <w:jc w:val="both"/>
        <w:rPr>
          <w:rFonts w:ascii="Sylfaen" w:hAnsi="Sylfaen" w:cstheme="minorHAnsi"/>
          <w:b/>
          <w:sz w:val="24"/>
          <w:szCs w:val="24"/>
          <w:lang w:val="sq-AL"/>
        </w:rPr>
      </w:pPr>
    </w:p>
    <w:p w:rsidR="00B1578B" w:rsidRDefault="00B1578B" w:rsidP="00B1578B">
      <w:pPr>
        <w:spacing w:after="0" w:line="360" w:lineRule="auto"/>
        <w:ind w:right="-5" w:firstLine="567"/>
        <w:jc w:val="both"/>
        <w:rPr>
          <w:rFonts w:ascii="Sylfaen" w:hAnsi="Sylfaen" w:cstheme="minorHAnsi"/>
          <w:b/>
          <w:sz w:val="24"/>
          <w:szCs w:val="24"/>
          <w:lang w:val="sq-AL"/>
        </w:rPr>
      </w:pPr>
    </w:p>
    <w:p w:rsidR="00B1578B" w:rsidRPr="00B1578B" w:rsidRDefault="00B1578B" w:rsidP="00B1578B">
      <w:pPr>
        <w:spacing w:after="0" w:line="360" w:lineRule="auto"/>
        <w:ind w:right="-5" w:firstLine="567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b/>
          <w:sz w:val="24"/>
          <w:szCs w:val="24"/>
          <w:lang w:val="sq-AL"/>
        </w:rPr>
        <w:lastRenderedPageBreak/>
        <w:t>1.  Բյուջեի եկամուտների կանխատեսում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>Գավառ համայնքի 202</w:t>
      </w:r>
      <w:r w:rsidRPr="00B1578B">
        <w:rPr>
          <w:rFonts w:ascii="Sylfaen" w:hAnsi="Sylfaen" w:cstheme="minorHAnsi"/>
          <w:sz w:val="24"/>
          <w:szCs w:val="24"/>
          <w:lang w:val="hy-AM"/>
        </w:rPr>
        <w:t>4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թվականի բյուջեի վարչական մասի եկամուտների ընդհանուր գումարը 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կազմում 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է 2, </w:t>
      </w:r>
      <w:r w:rsidRPr="00B1578B">
        <w:rPr>
          <w:rFonts w:ascii="Sylfaen" w:hAnsi="Sylfaen" w:cstheme="minorHAnsi"/>
          <w:sz w:val="24"/>
          <w:szCs w:val="24"/>
          <w:lang w:val="hy-AM"/>
        </w:rPr>
        <w:t>657</w:t>
      </w:r>
      <w:r w:rsidRPr="00B1578B">
        <w:rPr>
          <w:rFonts w:ascii="Sylfaen" w:hAnsi="Sylfaen" w:cstheme="minorHAnsi"/>
          <w:sz w:val="24"/>
          <w:szCs w:val="24"/>
          <w:lang w:val="sq-AL"/>
        </w:rPr>
        <w:t>,</w:t>
      </w:r>
      <w:r w:rsidRPr="00B1578B">
        <w:rPr>
          <w:rFonts w:ascii="Sylfaen" w:hAnsi="Sylfaen" w:cstheme="minorHAnsi"/>
          <w:sz w:val="24"/>
          <w:szCs w:val="24"/>
          <w:lang w:val="hy-AM"/>
        </w:rPr>
        <w:t>8</w:t>
      </w:r>
      <w:r w:rsidRPr="00B1578B">
        <w:rPr>
          <w:rFonts w:ascii="Sylfaen" w:hAnsi="Sylfaen" w:cstheme="minorHAnsi"/>
          <w:sz w:val="24"/>
          <w:szCs w:val="24"/>
          <w:lang w:val="sq-AL"/>
        </w:rPr>
        <w:t>6</w:t>
      </w:r>
      <w:r w:rsidRPr="00B1578B">
        <w:rPr>
          <w:rFonts w:ascii="Sylfaen" w:hAnsi="Sylfaen" w:cstheme="minorHAnsi"/>
          <w:sz w:val="24"/>
          <w:szCs w:val="24"/>
          <w:lang w:val="hy-AM"/>
        </w:rPr>
        <w:t>0</w:t>
      </w:r>
      <w:r w:rsidRPr="00B1578B">
        <w:rPr>
          <w:rFonts w:ascii="Sylfaen" w:hAnsi="Sylfaen" w:cstheme="minorHAnsi"/>
          <w:sz w:val="24"/>
          <w:szCs w:val="24"/>
          <w:lang w:val="sq-AL"/>
        </w:rPr>
        <w:t>.</w:t>
      </w:r>
      <w:r w:rsidRPr="00B1578B">
        <w:rPr>
          <w:rFonts w:ascii="Sylfaen" w:hAnsi="Sylfaen" w:cstheme="minorHAnsi"/>
          <w:sz w:val="24"/>
          <w:szCs w:val="24"/>
          <w:lang w:val="hy-AM"/>
        </w:rPr>
        <w:t>3</w:t>
      </w:r>
      <w:r w:rsidRPr="00B1578B">
        <w:rPr>
          <w:rFonts w:ascii="Sylfaen" w:hAnsi="Sylfaen" w:cstheme="minorHAnsi"/>
          <w:sz w:val="24"/>
          <w:szCs w:val="24"/>
          <w:lang w:val="sq-AL"/>
        </w:rPr>
        <w:t>00 ՀՀ դրամ, որից՝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>1)  Հարկեր և տուրքեր</w:t>
      </w:r>
    </w:p>
    <w:p w:rsidR="00B1578B" w:rsidRPr="00B1578B" w:rsidRDefault="00B1578B" w:rsidP="00B05C9D">
      <w:pPr>
        <w:pStyle w:val="a4"/>
        <w:spacing w:after="0" w:line="360" w:lineRule="auto"/>
        <w:ind w:left="0"/>
        <w:jc w:val="both"/>
        <w:rPr>
          <w:rFonts w:ascii="Sylfaen" w:eastAsia="MS Mincho" w:hAnsi="Sylfaen" w:cstheme="minorHAnsi"/>
          <w:bCs/>
          <w:iCs/>
          <w:sz w:val="24"/>
          <w:szCs w:val="24"/>
          <w:lang w:val="sq-AL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Հարկային եկամուտները և տուրքերը 2024 թվականի համար 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կազմում </w:t>
      </w:r>
      <w:r w:rsidRPr="00B1578B">
        <w:rPr>
          <w:rFonts w:ascii="Sylfaen" w:hAnsi="Sylfaen" w:cstheme="minorHAnsi"/>
          <w:sz w:val="24"/>
          <w:szCs w:val="24"/>
          <w:lang w:val="sq-AL"/>
        </w:rPr>
        <w:t>է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567,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814</w:t>
      </w:r>
      <w:r w:rsidR="00B05C9D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,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000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ՀՀ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, </w:t>
      </w:r>
      <w:proofErr w:type="spellStart"/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որից</w:t>
      </w:r>
      <w:proofErr w:type="spellEnd"/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՝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t>ա. Մինչև 202</w:t>
      </w:r>
      <w:r w:rsidRPr="00B1578B">
        <w:rPr>
          <w:rFonts w:ascii="Sylfaen" w:hAnsi="Sylfaen" w:cstheme="minorHAnsi"/>
          <w:sz w:val="24"/>
          <w:szCs w:val="24"/>
          <w:lang w:val="hy-AM"/>
        </w:rPr>
        <w:t>1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թվականի հունվարի 1-ը հաշվարկված հողի հարկի գծով 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կազմում 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է </w:t>
      </w:r>
      <w:r w:rsidRPr="00B1578B">
        <w:rPr>
          <w:rFonts w:ascii="Sylfaen" w:hAnsi="Sylfaen" w:cstheme="minorHAnsi"/>
          <w:sz w:val="24"/>
          <w:szCs w:val="24"/>
          <w:lang w:val="hy-AM"/>
        </w:rPr>
        <w:t>35</w:t>
      </w:r>
      <w:r w:rsidRPr="00B1578B">
        <w:rPr>
          <w:rFonts w:ascii="Sylfaen" w:hAnsi="Sylfaen" w:cstheme="minorHAnsi"/>
          <w:sz w:val="24"/>
          <w:szCs w:val="24"/>
          <w:lang w:val="sq-AL"/>
        </w:rPr>
        <w:t>,</w:t>
      </w:r>
      <w:r w:rsidRPr="00B1578B">
        <w:rPr>
          <w:rFonts w:ascii="Sylfaen" w:hAnsi="Sylfaen" w:cstheme="minorHAnsi"/>
          <w:sz w:val="24"/>
          <w:szCs w:val="24"/>
          <w:lang w:val="hy-AM"/>
        </w:rPr>
        <w:t>169</w:t>
      </w:r>
      <w:r w:rsidRPr="00B1578B">
        <w:rPr>
          <w:rFonts w:ascii="Sylfaen" w:hAnsi="Sylfaen" w:cstheme="minorHAnsi"/>
          <w:sz w:val="24"/>
          <w:szCs w:val="24"/>
          <w:lang w:val="sq-AL"/>
        </w:rPr>
        <w:t>.</w:t>
      </w:r>
      <w:r w:rsidRPr="00B1578B">
        <w:rPr>
          <w:rFonts w:ascii="Sylfaen" w:hAnsi="Sylfaen" w:cstheme="minorHAnsi"/>
          <w:sz w:val="24"/>
          <w:szCs w:val="24"/>
          <w:lang w:val="hy-AM"/>
        </w:rPr>
        <w:t>9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00 ՀՀ 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բ. </w:t>
      </w:r>
      <w:r w:rsidRPr="00B1578B">
        <w:rPr>
          <w:rFonts w:ascii="Sylfaen" w:hAnsi="Sylfaen" w:cstheme="minorHAnsi"/>
          <w:sz w:val="24"/>
          <w:szCs w:val="24"/>
          <w:lang w:val="sq-AL"/>
        </w:rPr>
        <w:t>Մինչև 202</w:t>
      </w:r>
      <w:r w:rsidRPr="00B1578B">
        <w:rPr>
          <w:rFonts w:ascii="Sylfaen" w:hAnsi="Sylfaen" w:cstheme="minorHAnsi"/>
          <w:sz w:val="24"/>
          <w:szCs w:val="24"/>
          <w:lang w:val="hy-AM"/>
        </w:rPr>
        <w:t>1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թվականի հունվարի 1-ը հաշվարկված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շենքերի և շինությունների գույքահարկի գծով մուտքերը 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 կազմում </w:t>
      </w:r>
      <w:r w:rsidRPr="00B1578B">
        <w:rPr>
          <w:rFonts w:ascii="Sylfaen" w:hAnsi="Sylfaen" w:cstheme="minorHAnsi"/>
          <w:sz w:val="24"/>
          <w:szCs w:val="24"/>
          <w:lang w:val="sq-AL"/>
        </w:rPr>
        <w:t>է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1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5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,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489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.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9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00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>գ. 202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4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թվականի համար համայնքի բյուջե մուտքագրվող անշարժ գույքի հարկի գծով մուտքերը </w:t>
      </w:r>
      <w:r w:rsidRPr="00B1578B">
        <w:rPr>
          <w:rFonts w:ascii="Sylfaen" w:hAnsi="Sylfaen" w:cstheme="minorHAnsi"/>
          <w:sz w:val="24"/>
          <w:szCs w:val="24"/>
          <w:lang w:val="hy-AM"/>
        </w:rPr>
        <w:t xml:space="preserve">կազմում </w:t>
      </w:r>
      <w:r w:rsidRPr="00B1578B">
        <w:rPr>
          <w:rFonts w:ascii="Sylfaen" w:hAnsi="Sylfaen" w:cstheme="minorHAnsi"/>
          <w:sz w:val="24"/>
          <w:szCs w:val="24"/>
          <w:lang w:val="sq-AL"/>
        </w:rPr>
        <w:t>է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1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33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,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210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.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600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>դ. Փոխադրամիջոցների գույքահարկի գծով նախատեսվել է  3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91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,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343,60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0 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bCs/>
          <w:sz w:val="24"/>
          <w:szCs w:val="24"/>
          <w:lang w:val="sq-AL"/>
        </w:rPr>
        <w:t xml:space="preserve">ե. 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Տեղական տուրքերի գծով </w:t>
      </w:r>
      <w:r w:rsidRPr="00B1578B">
        <w:rPr>
          <w:rFonts w:ascii="Sylfaen" w:hAnsi="Sylfaen" w:cstheme="minorHAnsi"/>
          <w:sz w:val="24"/>
          <w:szCs w:val="24"/>
          <w:lang w:val="sq-AL"/>
        </w:rPr>
        <w:t>նախատեսվել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են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8,600,000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bCs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զ. </w:t>
      </w: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 xml:space="preserve">Պետական տուրքերի գծով նախատեսվել է </w:t>
      </w:r>
      <w:r w:rsidRPr="00B1578B">
        <w:rPr>
          <w:rFonts w:ascii="Sylfaen" w:hAnsi="Sylfaen" w:cstheme="minorHAnsi"/>
          <w:bCs/>
          <w:sz w:val="24"/>
          <w:szCs w:val="24"/>
          <w:lang w:val="hy-AM" w:bidi="he-IL"/>
        </w:rPr>
        <w:t>14</w:t>
      </w: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>,</w:t>
      </w:r>
      <w:r w:rsidRPr="00B1578B">
        <w:rPr>
          <w:rFonts w:ascii="Sylfaen" w:hAnsi="Sylfaen" w:cstheme="minorHAnsi"/>
          <w:bCs/>
          <w:sz w:val="24"/>
          <w:szCs w:val="24"/>
          <w:lang w:val="hy-AM" w:bidi="he-IL"/>
        </w:rPr>
        <w:t>0</w:t>
      </w: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 xml:space="preserve">00.000 ՀՀ դրամ, որից նոտարական ծառայության գծով </w:t>
      </w:r>
      <w:r w:rsidRPr="00B1578B">
        <w:rPr>
          <w:rFonts w:ascii="Sylfaen" w:hAnsi="Sylfaen" w:cstheme="minorHAnsi"/>
          <w:bCs/>
          <w:sz w:val="24"/>
          <w:szCs w:val="24"/>
          <w:lang w:val="hy-AM" w:bidi="he-IL"/>
        </w:rPr>
        <w:t>7,0</w:t>
      </w: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 xml:space="preserve">00.000 ՀՀ դրամ, քաղաքացիական կացության ակտերի գրանցման գծով  </w:t>
      </w:r>
      <w:r w:rsidRPr="00B1578B">
        <w:rPr>
          <w:rFonts w:ascii="Sylfaen" w:hAnsi="Sylfaen" w:cstheme="minorHAnsi"/>
          <w:bCs/>
          <w:sz w:val="24"/>
          <w:szCs w:val="24"/>
          <w:lang w:val="hy-AM" w:bidi="he-IL"/>
        </w:rPr>
        <w:t>7,0</w:t>
      </w: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>00.000 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bCs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>2)  Պաշտոնական դրամաշնորհներ.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bCs/>
          <w:sz w:val="24"/>
          <w:szCs w:val="24"/>
          <w:lang w:val="sq-AL" w:bidi="he-IL"/>
        </w:rPr>
        <w:t>Հայաստանի Հանրապետության համայնքների բյուջեներին «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Ֆինանսական համահարթեցման մասին» ՀՀ օրենքով դոտացիաներ տրամադրելու սկզբունքով Գավառ համայնքին 202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4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թվականի ֆինանսական համահարթեցման դոտացիայի գումարը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կազմել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է՝ 1,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819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,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359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.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7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00 ՀՀ դրամ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 xml:space="preserve">, 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իսկ պետական բյուջեից տրամադրվող նպատակային հատկացման /սուբվենցիաներ ՝ազգային նվագարանների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 xml:space="preserve"> և այլընտրանքային ծառայությունների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գծով/ գումարը կազմում է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10,374,900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>3)  Այլ եկամուտները  202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4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թվականի բյուջեով նախատեսվել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է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260,311,700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 ՀՀ դրամ՝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այդ թվում.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ա. Համայնքի սեփականություն համարվող հողերի վարձակալության վարձավճարներ՝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36432,500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>բ.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Համայնքի վարչական տարածքում գտնվող պետական սեփականություն համարվող հողերի 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>վարձակալության վարձավճարներ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՝  </w:t>
      </w:r>
      <w:r w:rsidRPr="00B1578B">
        <w:rPr>
          <w:rFonts w:ascii="Sylfaen" w:hAnsi="Sylfaen" w:cstheme="minorHAnsi"/>
          <w:sz w:val="24"/>
          <w:szCs w:val="24"/>
          <w:lang w:val="hy-AM"/>
        </w:rPr>
        <w:t>8,818,100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ՀՀ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/>
        </w:rPr>
        <w:lastRenderedPageBreak/>
        <w:t xml:space="preserve">գ. 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Համայնքի վարչական տարածքում գտնվող պետության և համայնքի սեփականության իրավունքով պատկանող հողամասերի կառուցապատման իրավունքի դիմաց գանձվող վարձավճարներ՝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2,000,000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ՀՀ 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 w:bidi="he-IL"/>
        </w:rPr>
      </w:pP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դ. Այլ գույքի վարձակալությունից մուտքեր՝ </w:t>
      </w:r>
      <w:r w:rsidRPr="00B1578B">
        <w:rPr>
          <w:rFonts w:ascii="Sylfaen" w:hAnsi="Sylfaen" w:cstheme="minorHAnsi"/>
          <w:sz w:val="24"/>
          <w:szCs w:val="24"/>
          <w:lang w:val="hy-AM" w:bidi="he-IL"/>
        </w:rPr>
        <w:t>2,758,800</w:t>
      </w:r>
      <w:r w:rsidRPr="00B1578B">
        <w:rPr>
          <w:rFonts w:ascii="Sylfaen" w:hAnsi="Sylfaen" w:cstheme="minorHAnsi"/>
          <w:sz w:val="24"/>
          <w:szCs w:val="24"/>
          <w:lang w:val="sq-AL" w:bidi="he-IL"/>
        </w:rPr>
        <w:t xml:space="preserve"> ՀՀ  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eastAsia="MS Mincho" w:hAnsi="Sylfaen" w:cstheme="minorHAnsi"/>
          <w:bCs/>
          <w:iCs/>
          <w:sz w:val="24"/>
          <w:szCs w:val="24"/>
          <w:lang w:val="sq-AL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ե. Պետության կողմից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պատվիրակված լիազորությունների իրականացման ծախսերի ֆինանսավորման համար պետական բյուջեից ստացվող միջոցները կազմում է 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4,454.400  ՀՀ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>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զ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.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Տեղական վճարների գծով ցուցանիշները ծրագրվել է հիմք ունենալով ավագանու կողմից սահմանված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Գավառ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համայնքում տեղական վճարների  դրույքաչափերը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: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Տեղական վճարները նախատեսվել է 194,247,900 ՀՀ դրամ, որից՝ շինարարական աշխատանքները ավարտելուց հետո շահագործման թույլտվության ձևակերպման համար՝ 300,000 ՀՀ դրամ, համայնքի կողմից կազմակերպվող մրցույթների և աճուրդների մասնակցության համար՝ 4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>,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00.000 ՀՀ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դրամ, համայնքի կողմից աղբահանությունը կազմակերպելու համար` աղբահանության վճար՝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70,137,900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ՀՀ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դրամ,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Ջրմուղ-կոյուղու համար ( այն բնակավայրերում, որոնք ներառված չեն ջրմուղ-կոյուղու ծառայություններ մատուցող կազմակերպությունների սպասարկման տարածքներում)՝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3,510,000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ՀՀ դրամ /Լանջաղբյուր, Գեղարքունիք և Ծաղկաշեն/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, համայնքային ենթակայության մանկապարտեզների ծառայություններից օգտվողների համար 58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>,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0.000 ՀՀ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դրամ, համայնքային ենթակայության արտադպրոցական դաստիարակության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հաստատությունների ծառայությունից օգտվողների համար՝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58,300,000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ՀՀ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>,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eastAsia="MS Mincho" w:hAnsi="Sylfaen" w:cstheme="minorHAnsi"/>
          <w:bCs/>
          <w:iCs/>
          <w:sz w:val="24"/>
          <w:szCs w:val="24"/>
          <w:lang w:val="sq-AL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է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Ինքնակամ կառուցված շենքերի և շինությունների օրինականացման վճարների գծով ծրագրվել է 8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,000.000 ՀՀ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>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ը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>.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en-US"/>
        </w:rPr>
        <w:t>Վ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արչական իրավախախտումների համար պատասխանատվության միջոցների կիրառումից եկամուտներ՝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1,100,000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</w:rPr>
        <w:t>ՀՀ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 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դրամ:</w:t>
      </w:r>
    </w:p>
    <w:p w:rsidR="00B1578B" w:rsidRPr="00B1578B" w:rsidRDefault="00B1578B" w:rsidP="00B1578B">
      <w:pPr>
        <w:pStyle w:val="a4"/>
        <w:spacing w:after="0" w:line="360" w:lineRule="auto"/>
        <w:ind w:left="0" w:firstLine="567"/>
        <w:jc w:val="both"/>
        <w:rPr>
          <w:rFonts w:ascii="Sylfaen" w:hAnsi="Sylfaen" w:cstheme="minorHAnsi"/>
          <w:sz w:val="24"/>
          <w:szCs w:val="24"/>
          <w:lang w:val="sq-AL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sq-AL"/>
        </w:rPr>
        <w:t xml:space="preserve">թ. 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Օրենքով և իրավական այլ ակտերով սահմանված՝ համայնքի բյուջեի մուտքագրման ենթակա այլ եկամուտներ է նախատեսվում </w:t>
      </w:r>
      <w:r w:rsidRPr="00B1578B">
        <w:rPr>
          <w:rFonts w:ascii="Sylfaen" w:hAnsi="Sylfaen" w:cstheme="minorHAnsi"/>
          <w:sz w:val="24"/>
          <w:szCs w:val="24"/>
          <w:lang w:val="hy-AM"/>
        </w:rPr>
        <w:t>2,500</w:t>
      </w:r>
      <w:r w:rsidRPr="00B1578B">
        <w:rPr>
          <w:rFonts w:ascii="Sylfaen" w:hAnsi="Sylfaen" w:cstheme="minorHAnsi"/>
          <w:sz w:val="24"/>
          <w:szCs w:val="24"/>
          <w:lang w:val="sq-AL"/>
        </w:rPr>
        <w:t>.000 ՀՀ  դրամ:</w:t>
      </w:r>
    </w:p>
    <w:p w:rsidR="00B1578B" w:rsidRPr="00B1578B" w:rsidRDefault="00B1578B" w:rsidP="00B1578B">
      <w:pPr>
        <w:pStyle w:val="a4"/>
        <w:spacing w:after="0" w:line="360" w:lineRule="auto"/>
        <w:ind w:left="567"/>
        <w:jc w:val="both"/>
        <w:rPr>
          <w:rFonts w:ascii="Sylfaen" w:hAnsi="Sylfaen" w:cstheme="minorHAnsi"/>
          <w:b/>
          <w:sz w:val="24"/>
          <w:szCs w:val="24"/>
          <w:lang w:val="sq-AL"/>
        </w:rPr>
      </w:pPr>
      <w:r w:rsidRPr="00B1578B">
        <w:rPr>
          <w:rFonts w:ascii="Sylfaen" w:hAnsi="Sylfaen" w:cstheme="minorHAnsi"/>
          <w:b/>
          <w:sz w:val="24"/>
          <w:szCs w:val="24"/>
          <w:lang w:val="hy-AM"/>
        </w:rPr>
        <w:t>2</w:t>
      </w:r>
      <w:r w:rsidRPr="00B1578B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Pr="00B1578B">
        <w:rPr>
          <w:rFonts w:ascii="Sylfaen" w:hAnsi="Sylfaen" w:cstheme="minorHAnsi"/>
          <w:b/>
          <w:sz w:val="24"/>
          <w:szCs w:val="24"/>
          <w:lang w:val="hy-AM"/>
        </w:rPr>
        <w:t xml:space="preserve">  </w:t>
      </w:r>
      <w:r w:rsidRPr="00B1578B">
        <w:rPr>
          <w:rFonts w:ascii="Sylfaen" w:hAnsi="Sylfaen" w:cstheme="minorHAnsi"/>
          <w:b/>
          <w:sz w:val="24"/>
          <w:szCs w:val="24"/>
          <w:lang w:val="sq-AL"/>
        </w:rPr>
        <w:t>Բյուջեի ծախսերի պլանավորում</w:t>
      </w:r>
    </w:p>
    <w:p w:rsidR="00B1578B" w:rsidRPr="00B1578B" w:rsidRDefault="00B1578B" w:rsidP="00B1578B">
      <w:pPr>
        <w:pStyle w:val="a4"/>
        <w:spacing w:after="0" w:line="360" w:lineRule="auto"/>
        <w:ind w:left="567"/>
        <w:jc w:val="both"/>
        <w:rPr>
          <w:rFonts w:ascii="Sylfaen" w:hAnsi="Sylfaen" w:cstheme="minorHAnsi"/>
          <w:b/>
          <w:sz w:val="24"/>
          <w:szCs w:val="24"/>
          <w:lang w:val="hy-AM"/>
        </w:rPr>
      </w:pPr>
      <w:r w:rsidRPr="00B1578B">
        <w:rPr>
          <w:rFonts w:ascii="Sylfaen" w:hAnsi="Sylfaen" w:cstheme="minorHAnsi"/>
          <w:sz w:val="24"/>
          <w:szCs w:val="24"/>
          <w:lang w:val="hy-AM"/>
        </w:rPr>
        <w:t xml:space="preserve">Վարչական բյուջեի ծախսերը կազմել է՝ </w:t>
      </w:r>
      <w:r w:rsidRPr="00B1578B">
        <w:rPr>
          <w:rFonts w:ascii="Sylfaen" w:hAnsi="Sylfaen" w:cstheme="minorHAnsi"/>
          <w:sz w:val="24"/>
          <w:szCs w:val="24"/>
          <w:lang w:val="sq-AL"/>
        </w:rPr>
        <w:t>2,</w:t>
      </w:r>
      <w:r w:rsidRPr="00B1578B">
        <w:rPr>
          <w:rFonts w:ascii="Sylfaen" w:hAnsi="Sylfaen" w:cstheme="minorHAnsi"/>
          <w:sz w:val="24"/>
          <w:szCs w:val="24"/>
          <w:lang w:val="hy-AM"/>
        </w:rPr>
        <w:t>671</w:t>
      </w:r>
      <w:r w:rsidRPr="00B1578B">
        <w:rPr>
          <w:rFonts w:ascii="Sylfaen" w:hAnsi="Sylfaen" w:cstheme="minorHAnsi"/>
          <w:sz w:val="24"/>
          <w:szCs w:val="24"/>
          <w:lang w:val="sq-AL"/>
        </w:rPr>
        <w:t>,</w:t>
      </w:r>
      <w:r w:rsidR="000F12BA">
        <w:rPr>
          <w:rFonts w:ascii="Sylfaen" w:hAnsi="Sylfaen" w:cstheme="minorHAnsi"/>
          <w:sz w:val="24"/>
          <w:szCs w:val="24"/>
          <w:lang w:val="hy-AM"/>
        </w:rPr>
        <w:t>202</w:t>
      </w:r>
      <w:r w:rsidRPr="00B1578B">
        <w:rPr>
          <w:rFonts w:ascii="Sylfaen" w:hAnsi="Sylfaen" w:cstheme="minorHAnsi"/>
          <w:sz w:val="24"/>
          <w:szCs w:val="24"/>
          <w:lang w:val="hy-AM"/>
        </w:rPr>
        <w:t>,300</w:t>
      </w:r>
      <w:r w:rsidRPr="00B1578B">
        <w:rPr>
          <w:rFonts w:ascii="Sylfaen" w:hAnsi="Sylfaen" w:cstheme="minorHAnsi"/>
          <w:sz w:val="24"/>
          <w:szCs w:val="24"/>
          <w:lang w:val="sq-AL"/>
        </w:rPr>
        <w:t xml:space="preserve"> ՀՀ դրամ,</w:t>
      </w:r>
    </w:p>
    <w:p w:rsidR="00B1578B" w:rsidRPr="00B1578B" w:rsidRDefault="00B1578B" w:rsidP="00B1578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Ընդհանուր բնույթի հանրային ծառայություններ՝ 523,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242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,3</w:t>
      </w:r>
      <w:r w:rsidR="0063124D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ՀՀ դրամ, որից՝</w:t>
      </w:r>
    </w:p>
    <w:p w:rsidR="00B1578B" w:rsidRPr="00B1578B" w:rsidRDefault="00B1578B" w:rsidP="00B1578B">
      <w:pPr>
        <w:pStyle w:val="a4"/>
        <w:spacing w:after="0" w:line="360" w:lineRule="auto"/>
        <w:ind w:left="720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ա/ Համայնքապետարանի աշխատակազմի պահպանում 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417,051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,100 ՀՀ դրամ </w:t>
      </w:r>
    </w:p>
    <w:p w:rsidR="00B1578B" w:rsidRPr="00B1578B" w:rsidRDefault="00B1578B" w:rsidP="00B1578B">
      <w:pPr>
        <w:pStyle w:val="a4"/>
        <w:spacing w:after="0" w:line="360" w:lineRule="auto"/>
        <w:ind w:left="720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lastRenderedPageBreak/>
        <w:t>բ/ ընդհանուր բնույթի այլ ծառայություններ՝ 4,510,000 ՀՀ դրամ</w:t>
      </w:r>
    </w:p>
    <w:p w:rsidR="00B1578B" w:rsidRPr="00B1578B" w:rsidRDefault="00B1578B" w:rsidP="00B1578B">
      <w:pPr>
        <w:pStyle w:val="a4"/>
        <w:spacing w:after="0" w:line="360" w:lineRule="auto"/>
        <w:ind w:left="720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գ/ Ընդհանուր բնույթի հանրային ծառայություններ՝ 101681,200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Պաշտպանություն՝  1,800,2</w:t>
      </w:r>
      <w:r w:rsidR="0063124D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ՀՀ դրամ 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Գյուղատնտեսություն՝ 500,000 ՀՀ դրամ 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Ոռոգում՝ 2,000,000 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Ճանապարհային տրանսպորտ՝ 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66,131,500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Աղբահանություն՝ 201,684,000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Շրջակա միջավայրի աղտոտման դեմ պայքար՝  10,800,000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Շրջակա միջավայրի պաշտպանություն այլ դասերին չպատկանող՝ 15,000,000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Բնակարանային շինարարություն և կոմունալ ծառայություն՝ 90,599,600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Հանգիստ մշակույթ և կրոն՝  1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21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,292,000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Կրթություն՝ 828,852,700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Սոցիալական պաշտպանություն՝ 12,000,000 ՀՀ դրամ</w:t>
      </w:r>
    </w:p>
    <w:p w:rsidR="00B1578B" w:rsidRPr="00B1578B" w:rsidRDefault="00B1578B" w:rsidP="00B1578B">
      <w:pPr>
        <w:numPr>
          <w:ilvl w:val="0"/>
          <w:numId w:val="1"/>
        </w:num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Պահուստային ֆոնդ՝ 797,300,000 ՀՀ դրամ</w:t>
      </w:r>
    </w:p>
    <w:p w:rsidR="00B1578B" w:rsidRPr="00B1578B" w:rsidRDefault="00B1578B" w:rsidP="00B1578B">
      <w:pPr>
        <w:pStyle w:val="a4"/>
        <w:spacing w:after="0" w:line="360" w:lineRule="auto"/>
        <w:ind w:left="720"/>
        <w:jc w:val="both"/>
        <w:rPr>
          <w:rFonts w:ascii="Sylfaen" w:hAnsi="Sylfaen" w:cstheme="minorHAnsi"/>
          <w:b/>
          <w:sz w:val="24"/>
          <w:szCs w:val="24"/>
          <w:lang w:val="sq-AL"/>
        </w:rPr>
      </w:pPr>
      <w:r w:rsidRPr="00B1578B">
        <w:rPr>
          <w:rFonts w:ascii="Sylfaen" w:hAnsi="Sylfaen" w:cstheme="minorHAnsi"/>
          <w:b/>
          <w:sz w:val="24"/>
          <w:szCs w:val="24"/>
          <w:lang w:val="hy-AM"/>
        </w:rPr>
        <w:t>Ֆոնդային բյուջեի ծախսերը կազմել է՝ 1,213,864,600</w:t>
      </w:r>
      <w:r w:rsidRPr="00B1578B">
        <w:rPr>
          <w:rFonts w:ascii="Sylfaen" w:hAnsi="Sylfaen" w:cstheme="minorHAnsi"/>
          <w:b/>
          <w:sz w:val="24"/>
          <w:szCs w:val="24"/>
          <w:lang w:val="sq-AL"/>
        </w:rPr>
        <w:t xml:space="preserve"> ՀՀ դրամ,</w:t>
      </w:r>
    </w:p>
    <w:p w:rsidR="00B1578B" w:rsidRPr="00B1578B" w:rsidRDefault="00B1578B" w:rsidP="00B1578B">
      <w:pPr>
        <w:pStyle w:val="a4"/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hAnsi="Sylfaen" w:cstheme="minorHAnsi"/>
          <w:sz w:val="24"/>
          <w:szCs w:val="24"/>
          <w:lang w:val="hy-AM"/>
        </w:rPr>
        <w:t>1</w:t>
      </w:r>
      <w:r w:rsidRPr="00B1578B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Ընդհանուր բնույթի հանրային ծառայություններ՝ 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87,001,400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ՀՀ դրամ, որից՝</w:t>
      </w:r>
    </w:p>
    <w:p w:rsidR="00B1578B" w:rsidRPr="00B1578B" w:rsidRDefault="00B1578B" w:rsidP="00B1578B">
      <w:pPr>
        <w:pStyle w:val="a4"/>
        <w:spacing w:after="0" w:line="360" w:lineRule="auto"/>
        <w:ind w:left="720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ա/ Համայնքապետարանի աշխատակազմի պահպանում 32,191,600 ՀՀ դրամ </w:t>
      </w:r>
    </w:p>
    <w:p w:rsidR="00B1578B" w:rsidRPr="00B1578B" w:rsidRDefault="00B1578B" w:rsidP="00B1578B">
      <w:pPr>
        <w:pStyle w:val="a4"/>
        <w:spacing w:after="0" w:line="360" w:lineRule="auto"/>
        <w:ind w:left="720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բ/ Ընդհանուր բնույթի հանրային ծառայություններ՝ 5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4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,809,800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2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Պաշտպանություն՝  14,000,000  ՀՀ դրամ 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3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Գյուղատնտեսություն՝  </w:t>
      </w:r>
      <w:r w:rsidR="000F12BA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>10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,600,000 ՀՀ դրամ 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4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Ոռոգում՝ 51,755,000  ՀՀ դրամ</w:t>
      </w:r>
    </w:p>
    <w:p w:rsidR="00B1578B" w:rsidRPr="00B1578B" w:rsidRDefault="00B1578B" w:rsidP="00B1578B">
      <w:pPr>
        <w:spacing w:after="0" w:line="360" w:lineRule="auto"/>
        <w:ind w:left="360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5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Ճանապարհային տրանսպորտ՝ 515,050,300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6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Աղբահանություն՝ 12,500,000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7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Բնակարանային շինարարություն և կոմունալ ծառայություն՝ 52,346,500 ՀՀ դրամ,որից՝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 ա/ բնակարանային շինարարություն՝ 6,051,500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 բ/ ջրամատակարարում՝ 46,295,000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lastRenderedPageBreak/>
        <w:t xml:space="preserve">        8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Հանգիստ մշակույթ և կրոն՝ 299,883,300 ՀՀ դրամ, որից՝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ա/ Մշակույթի տներ՝   63,691,900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 բ/ հուշարձանների և մշակույթային արչեքների պահպանում՝ 4,007,800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 գ/ Հանգիստ, մշակույթ և կրոն՝ 232,183,600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9</w:t>
      </w:r>
      <w:r w:rsidRPr="00B1578B">
        <w:rPr>
          <w:rFonts w:ascii="MS Mincho" w:eastAsia="MS Mincho" w:hAnsi="MS Mincho" w:cs="MS Mincho" w:hint="eastAsia"/>
          <w:bCs/>
          <w:iCs/>
          <w:sz w:val="24"/>
          <w:szCs w:val="24"/>
          <w:lang w:val="hy-AM"/>
        </w:rPr>
        <w:t>․</w:t>
      </w: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Կրթություն՝ 170,728,100 ՀՀ դրամ, որից՝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 ա/ նախադպրոցական կրթություն՝ 161,725,100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            բ/ արտադպրոցական դաստիրակություն՝ 9,003,000 ՀՀ դրամ</w:t>
      </w: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</w:p>
    <w:p w:rsidR="00B1578B" w:rsidRPr="00B1578B" w:rsidRDefault="00B1578B" w:rsidP="00B1578B">
      <w:pPr>
        <w:spacing w:after="0" w:line="360" w:lineRule="auto"/>
        <w:jc w:val="both"/>
        <w:rPr>
          <w:rFonts w:ascii="Sylfaen" w:eastAsia="MS Mincho" w:hAnsi="Sylfaen" w:cstheme="minorHAnsi"/>
          <w:bCs/>
          <w:iCs/>
          <w:sz w:val="24"/>
          <w:szCs w:val="24"/>
          <w:lang w:val="hy-AM"/>
        </w:rPr>
      </w:pPr>
      <w:r w:rsidRPr="00B1578B">
        <w:rPr>
          <w:rFonts w:ascii="Sylfaen" w:eastAsia="MS Mincho" w:hAnsi="Sylfaen" w:cstheme="minorHAnsi"/>
          <w:bCs/>
          <w:iCs/>
          <w:sz w:val="24"/>
          <w:szCs w:val="24"/>
          <w:lang w:val="hy-AM"/>
        </w:rPr>
        <w:t xml:space="preserve"> </w:t>
      </w:r>
    </w:p>
    <w:p w:rsidR="00FD7D2D" w:rsidRPr="00B05C9D" w:rsidRDefault="00B05C9D" w:rsidP="00B1578B">
      <w:pPr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</w:t>
      </w:r>
      <w:bookmarkStart w:id="0" w:name="_GoBack"/>
      <w:bookmarkEnd w:id="0"/>
      <w:r>
        <w:rPr>
          <w:sz w:val="24"/>
          <w:szCs w:val="24"/>
          <w:lang w:val="hy-AM"/>
        </w:rPr>
        <w:t xml:space="preserve">     </w:t>
      </w:r>
      <w:r w:rsidR="00FD7D2D" w:rsidRPr="00B05C9D">
        <w:rPr>
          <w:sz w:val="24"/>
          <w:szCs w:val="24"/>
          <w:lang w:val="hy-AM"/>
        </w:rPr>
        <w:t xml:space="preserve"> </w:t>
      </w:r>
      <w:r w:rsidRPr="00B05C9D">
        <w:rPr>
          <w:rFonts w:ascii="Sylfaen" w:hAnsi="Sylfaen"/>
          <w:sz w:val="24"/>
          <w:szCs w:val="24"/>
          <w:lang w:val="hy-AM"/>
        </w:rPr>
        <w:t xml:space="preserve">Համայնքի ղեկավար </w:t>
      </w:r>
      <w:r>
        <w:rPr>
          <w:rFonts w:ascii="Sylfaen" w:hAnsi="Sylfaen"/>
          <w:sz w:val="24"/>
          <w:szCs w:val="24"/>
          <w:lang w:val="hy-AM"/>
        </w:rPr>
        <w:t xml:space="preserve">                                                         Գ</w:t>
      </w:r>
      <w:r>
        <w:rPr>
          <w:rFonts w:ascii="Times New Roman" w:hAnsi="Times New Roman" w:cs="Times New Roman"/>
          <w:sz w:val="24"/>
          <w:szCs w:val="24"/>
          <w:lang w:val="hy-AM"/>
        </w:rPr>
        <w:t>․Ե․Մարտիրոսյան</w:t>
      </w:r>
    </w:p>
    <w:sectPr w:rsidR="00FD7D2D" w:rsidRPr="00B05C9D" w:rsidSect="00CC7D3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6692E"/>
    <w:multiLevelType w:val="hybridMultilevel"/>
    <w:tmpl w:val="3320A688"/>
    <w:lvl w:ilvl="0" w:tplc="D09452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4C41A0"/>
    <w:multiLevelType w:val="hybridMultilevel"/>
    <w:tmpl w:val="1362F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FA"/>
    <w:rsid w:val="00006547"/>
    <w:rsid w:val="000E7B5B"/>
    <w:rsid w:val="000F12BA"/>
    <w:rsid w:val="002121D6"/>
    <w:rsid w:val="002F6295"/>
    <w:rsid w:val="003430B7"/>
    <w:rsid w:val="0038341D"/>
    <w:rsid w:val="003C322E"/>
    <w:rsid w:val="004A49FA"/>
    <w:rsid w:val="005B5319"/>
    <w:rsid w:val="005D5691"/>
    <w:rsid w:val="00614BE0"/>
    <w:rsid w:val="00616239"/>
    <w:rsid w:val="0063124D"/>
    <w:rsid w:val="009E3995"/>
    <w:rsid w:val="009F3F32"/>
    <w:rsid w:val="00A649F9"/>
    <w:rsid w:val="00B05C9D"/>
    <w:rsid w:val="00B1578B"/>
    <w:rsid w:val="00B161F3"/>
    <w:rsid w:val="00B428F5"/>
    <w:rsid w:val="00B51DEA"/>
    <w:rsid w:val="00C11992"/>
    <w:rsid w:val="00C35CF5"/>
    <w:rsid w:val="00CA7198"/>
    <w:rsid w:val="00CC7D35"/>
    <w:rsid w:val="00D04610"/>
    <w:rsid w:val="00DD276A"/>
    <w:rsid w:val="00DE2D41"/>
    <w:rsid w:val="00E82E70"/>
    <w:rsid w:val="00F07A2A"/>
    <w:rsid w:val="00F14230"/>
    <w:rsid w:val="00F46E6C"/>
    <w:rsid w:val="00FD7D2D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8886"/>
  <w15:chartTrackingRefBased/>
  <w15:docId w15:val="{30EFF455-3410-4C3F-B63A-E5F9E383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DE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51DEA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16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1DEA"/>
    <w:rPr>
      <w:rFonts w:ascii="Times Armenian" w:eastAsia="Times New Roman" w:hAnsi="Times Armenian" w:cs="Times New Roman"/>
      <w:sz w:val="16"/>
      <w:szCs w:val="20"/>
      <w:lang w:val="en-GB" w:eastAsia="ru-RU"/>
    </w:rPr>
  </w:style>
  <w:style w:type="paragraph" w:styleId="a3">
    <w:name w:val="List Paragraph"/>
    <w:basedOn w:val="a"/>
    <w:uiPriority w:val="34"/>
    <w:qFormat/>
    <w:rsid w:val="00B51DE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unhideWhenUsed/>
    <w:rsid w:val="00B51DEA"/>
    <w:pPr>
      <w:spacing w:after="120"/>
      <w:ind w:left="360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B51DE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5C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>https://mul2-gegh.gov.am/tasks/404433/oneclick/Sa241271149582638_32024.docx?token=bcf8dbbef93d9ce56aa7372f2b789abf</cp:keywords>
  <dc:description/>
  <cp:lastModifiedBy>GSG</cp:lastModifiedBy>
  <cp:revision>18</cp:revision>
  <cp:lastPrinted>2024-01-26T06:31:00Z</cp:lastPrinted>
  <dcterms:created xsi:type="dcterms:W3CDTF">2024-01-10T07:15:00Z</dcterms:created>
  <dcterms:modified xsi:type="dcterms:W3CDTF">2024-01-26T09:57:00Z</dcterms:modified>
</cp:coreProperties>
</file>