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17" w:rsidRPr="00176DA7" w:rsidRDefault="00401D17" w:rsidP="00AE0B48">
      <w:pPr>
        <w:spacing w:line="240" w:lineRule="auto"/>
        <w:rPr>
          <w:rFonts w:ascii="GHEA Grapalat" w:hAnsi="GHEA Grapalat"/>
          <w:b/>
          <w:bCs/>
          <w:sz w:val="32"/>
          <w:szCs w:val="32"/>
          <w:lang w:val="en-US"/>
        </w:rPr>
      </w:pPr>
    </w:p>
    <w:p w:rsidR="0042262A" w:rsidRPr="000E63DA" w:rsidRDefault="0042262A" w:rsidP="0042262A">
      <w:pPr>
        <w:spacing w:line="240" w:lineRule="auto"/>
        <w:ind w:left="-709" w:firstLine="709"/>
        <w:jc w:val="center"/>
        <w:rPr>
          <w:rFonts w:ascii="GHEA Grapalat" w:hAnsi="GHEA Grapalat"/>
          <w:bCs/>
          <w:sz w:val="32"/>
          <w:szCs w:val="32"/>
          <w:lang w:val="hy-AM"/>
        </w:rPr>
      </w:pPr>
      <w:r w:rsidRPr="000E63DA">
        <w:rPr>
          <w:rFonts w:ascii="GHEA Grapalat" w:hAnsi="GHEA Grapalat"/>
          <w:bCs/>
          <w:sz w:val="32"/>
          <w:szCs w:val="32"/>
          <w:lang w:val="hy-AM"/>
        </w:rPr>
        <w:t>Հայտարարություն</w:t>
      </w:r>
    </w:p>
    <w:p w:rsidR="0042262A" w:rsidRPr="000E63DA" w:rsidRDefault="0042262A" w:rsidP="0042262A">
      <w:pPr>
        <w:spacing w:line="240" w:lineRule="auto"/>
        <w:ind w:left="-709" w:firstLine="709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>Մասանագիտական պաշտոնների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8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-րդ ենթախմբի թափուր պաշտոնը համալրելու համար մրցույթ հայտարարելու մասին</w:t>
      </w:r>
    </w:p>
    <w:p w:rsidR="0042262A" w:rsidRPr="00E214DD" w:rsidRDefault="0042262A" w:rsidP="0042262A">
      <w:pPr>
        <w:spacing w:line="240" w:lineRule="auto"/>
        <w:ind w:left="-709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C74B6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Գեղարքունիքի մարզպետի աշխատակազմը հրավիրում է </w:t>
      </w:r>
      <w:r w:rsidRPr="00C74B6E">
        <w:rPr>
          <w:rFonts w:ascii="GHEA Grapalat" w:hAnsi="GHEA Grapalat"/>
          <w:b/>
          <w:sz w:val="24"/>
          <w:szCs w:val="24"/>
          <w:lang w:val="hy-AM"/>
        </w:rPr>
        <w:t>քաղաքաշինության, հողաշինության և ենթակառուցվածքների կառավարման վարչության մասնագետի (ծածկագիրը՝ 94-30.1-Մ8-1)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թափուր պաշտոնը համալրելու համար  վարկանիշային ցուցակի համապատասխան համարներում գրանցված անձանց  հարցազրույցի, որը տեղի կունենա </w:t>
      </w:r>
      <w:r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Pr="009151DD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0E63DA">
        <w:rPr>
          <w:rFonts w:ascii="GHEA Grapalat" w:hAnsi="GHEA Grapalat"/>
          <w:b/>
          <w:bCs/>
          <w:sz w:val="24"/>
          <w:szCs w:val="24"/>
          <w:lang w:val="hy-AM"/>
        </w:rPr>
        <w:t xml:space="preserve"> թվականի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հոկ</w:t>
      </w:r>
      <w:r w:rsidRPr="0080460C">
        <w:rPr>
          <w:rFonts w:ascii="GHEA Grapalat" w:hAnsi="GHEA Grapalat"/>
          <w:b/>
          <w:bCs/>
          <w:sz w:val="24"/>
          <w:szCs w:val="24"/>
          <w:lang w:val="hy-AM"/>
        </w:rPr>
        <w:t xml:space="preserve">տեմբերի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5B3BB6">
        <w:rPr>
          <w:rFonts w:ascii="GHEA Grapalat" w:hAnsi="GHEA Grapalat"/>
          <w:b/>
          <w:bCs/>
          <w:sz w:val="24"/>
          <w:szCs w:val="24"/>
          <w:lang w:val="hy-AM"/>
        </w:rPr>
        <w:t xml:space="preserve">-ին, </w:t>
      </w:r>
      <w:r w:rsidRPr="001C2516">
        <w:rPr>
          <w:rFonts w:ascii="GHEA Grapalat" w:hAnsi="GHEA Grapalat"/>
          <w:b/>
          <w:bCs/>
          <w:sz w:val="24"/>
          <w:szCs w:val="24"/>
          <w:lang w:val="hy-AM"/>
        </w:rPr>
        <w:t>ժամը  11</w:t>
      </w:r>
      <w:r w:rsidRPr="001C2516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00</w:t>
      </w:r>
      <w:r w:rsidRPr="001C2516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Pr="000E63DA">
        <w:rPr>
          <w:rFonts w:ascii="GHEA Grapalat" w:hAnsi="GHEA Grapalat"/>
          <w:b/>
          <w:bCs/>
          <w:sz w:val="24"/>
          <w:szCs w:val="24"/>
          <w:lang w:val="hy-AM"/>
        </w:rPr>
        <w:t>ին</w:t>
      </w:r>
      <w:r w:rsidRPr="000E63DA">
        <w:rPr>
          <w:rFonts w:ascii="GHEA Grapalat" w:hAnsi="GHEA Grapalat"/>
          <w:bCs/>
          <w:color w:val="FF0000"/>
          <w:sz w:val="24"/>
          <w:szCs w:val="24"/>
          <w:lang w:val="hy-AM"/>
        </w:rPr>
        <w:t xml:space="preserve"> 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ՀՀ Գեղարքունիքի մարզպետի </w:t>
      </w:r>
      <w:r w:rsidRPr="005C2937">
        <w:rPr>
          <w:rFonts w:ascii="GHEA Grapalat" w:hAnsi="GHEA Grapalat"/>
          <w:bCs/>
          <w:sz w:val="24"/>
          <w:szCs w:val="24"/>
          <w:lang w:val="hy-AM"/>
        </w:rPr>
        <w:t xml:space="preserve">աշխատակազմի 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վարչական շենքում (</w:t>
      </w:r>
      <w:r w:rsidRPr="000E63DA">
        <w:rPr>
          <w:rFonts w:ascii="GHEA Grapalat" w:hAnsi="GHEA Grapalat" w:cs="Sylfaen"/>
          <w:sz w:val="24"/>
          <w:szCs w:val="24"/>
          <w:lang w:val="hy-AM"/>
        </w:rPr>
        <w:t>ք</w:t>
      </w:r>
      <w:r w:rsidRPr="000E63DA">
        <w:rPr>
          <w:rFonts w:ascii="GHEA Grapalat" w:hAnsi="GHEA Grapalat" w:cs="Times Armenian"/>
          <w:sz w:val="24"/>
          <w:szCs w:val="24"/>
          <w:lang w:val="hy-AM"/>
        </w:rPr>
        <w:t xml:space="preserve">. </w:t>
      </w:r>
      <w:r w:rsidRPr="000E63DA">
        <w:rPr>
          <w:rFonts w:ascii="GHEA Grapalat" w:hAnsi="GHEA Grapalat" w:cs="Sylfaen"/>
          <w:sz w:val="24"/>
          <w:szCs w:val="24"/>
          <w:lang w:val="hy-AM"/>
        </w:rPr>
        <w:t>Գավառ</w:t>
      </w:r>
      <w:r w:rsidRPr="000E63DA">
        <w:rPr>
          <w:rFonts w:ascii="GHEA Grapalat" w:hAnsi="GHEA Grapalat" w:cs="Times Armenian"/>
          <w:sz w:val="24"/>
          <w:szCs w:val="24"/>
          <w:lang w:val="hy-AM"/>
        </w:rPr>
        <w:t xml:space="preserve">, Կենտրոնական հրապարակ </w:t>
      </w:r>
      <w:r w:rsidRPr="000E63DA">
        <w:rPr>
          <w:rFonts w:ascii="GHEA Grapalat" w:hAnsi="GHEA Grapalat" w:cs="Sylfaen"/>
          <w:sz w:val="24"/>
          <w:szCs w:val="24"/>
          <w:lang w:val="hy-AM"/>
        </w:rPr>
        <w:t>N</w:t>
      </w:r>
      <w:r w:rsidRPr="000E63DA">
        <w:rPr>
          <w:rFonts w:ascii="GHEA Grapalat" w:hAnsi="GHEA Grapalat" w:cs="Times Armenian"/>
          <w:sz w:val="24"/>
          <w:szCs w:val="24"/>
          <w:lang w:val="hy-AM"/>
        </w:rPr>
        <w:t xml:space="preserve"> 7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):</w:t>
      </w:r>
    </w:p>
    <w:p w:rsidR="0042262A" w:rsidRPr="000E63DA" w:rsidRDefault="0042262A" w:rsidP="0042262A">
      <w:p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>Հարցազրույցին հրավիրվող անձը հարցազրույցի օրը պետք է ներկայացնի հետևյալ բնօրինակ փաստաթղթերը՝</w:t>
      </w:r>
    </w:p>
    <w:p w:rsidR="0042262A" w:rsidRPr="000E63DA" w:rsidRDefault="0042262A" w:rsidP="0042262A">
      <w:pPr>
        <w:pStyle w:val="a3"/>
        <w:numPr>
          <w:ilvl w:val="0"/>
          <w:numId w:val="1"/>
        </w:num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</w:rPr>
      </w:pPr>
      <w:r w:rsidRPr="000E63DA">
        <w:rPr>
          <w:rFonts w:ascii="GHEA Grapalat" w:hAnsi="GHEA Grapalat"/>
          <w:bCs/>
          <w:sz w:val="24"/>
          <w:szCs w:val="24"/>
        </w:rPr>
        <w:t>անձնագիր (ՀԾ համարանիշ)</w:t>
      </w:r>
    </w:p>
    <w:p w:rsidR="0042262A" w:rsidRPr="000E63DA" w:rsidRDefault="0042262A" w:rsidP="0042262A">
      <w:pPr>
        <w:pStyle w:val="a3"/>
        <w:numPr>
          <w:ilvl w:val="0"/>
          <w:numId w:val="1"/>
        </w:num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</w:rPr>
      </w:pPr>
      <w:r w:rsidRPr="000E63DA">
        <w:rPr>
          <w:rFonts w:ascii="GHEA Grapalat" w:hAnsi="GHEA Grapalat"/>
          <w:bCs/>
          <w:sz w:val="24"/>
          <w:szCs w:val="24"/>
        </w:rPr>
        <w:t>դիպլոմ (առկայության դեպքում)</w:t>
      </w:r>
    </w:p>
    <w:p w:rsidR="0042262A" w:rsidRPr="000E63DA" w:rsidRDefault="0042262A" w:rsidP="0042262A">
      <w:pPr>
        <w:pStyle w:val="a3"/>
        <w:numPr>
          <w:ilvl w:val="0"/>
          <w:numId w:val="1"/>
        </w:num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</w:rPr>
      </w:pPr>
      <w:r w:rsidRPr="000E63DA">
        <w:rPr>
          <w:rFonts w:ascii="GHEA Grapalat" w:hAnsi="GHEA Grapalat"/>
          <w:bCs/>
          <w:sz w:val="24"/>
          <w:szCs w:val="24"/>
        </w:rPr>
        <w:t>աշխատանքային գործունեությունը հավաստող փաստաթուղթ (առկայության դեպքում)</w:t>
      </w:r>
    </w:p>
    <w:p w:rsidR="0042262A" w:rsidRPr="000E63DA" w:rsidRDefault="0042262A" w:rsidP="0042262A">
      <w:pPr>
        <w:pStyle w:val="a3"/>
        <w:numPr>
          <w:ilvl w:val="0"/>
          <w:numId w:val="1"/>
        </w:num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արական սեռի անձինք՝ զինվորական գրքույկ կամ դրան փոխարինող ժամանակավոր զորակոչային տեղամասից զինվորական կցագրման վկայական կամ համապատասխան տեղեկանք:  </w:t>
      </w:r>
    </w:p>
    <w:p w:rsidR="0042262A" w:rsidRPr="000E63DA" w:rsidRDefault="0042262A" w:rsidP="0042262A">
      <w:p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Հարցազրույցը կանցկացվի </w:t>
      </w:r>
      <w:r w:rsidRPr="000E63DA">
        <w:rPr>
          <w:rFonts w:ascii="GHEA Grapalat" w:hAnsi="GHEA Grapalat"/>
          <w:b/>
          <w:bCs/>
          <w:sz w:val="24"/>
          <w:szCs w:val="24"/>
          <w:lang w:val="hy-AM"/>
        </w:rPr>
        <w:t>«Հարցարան»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 ձևաչափով:</w:t>
      </w:r>
    </w:p>
    <w:p w:rsidR="0042262A" w:rsidRPr="000E63DA" w:rsidRDefault="0042262A" w:rsidP="0042262A">
      <w:p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Հիմնական աշխատավարձի չափը կազմում է՝ </w:t>
      </w:r>
      <w:r w:rsidRPr="00BA4DDD">
        <w:rPr>
          <w:rFonts w:ascii="GHEA Grapalat" w:hAnsi="GHEA Grapalat"/>
          <w:bCs/>
          <w:sz w:val="24"/>
          <w:szCs w:val="24"/>
          <w:lang w:val="hy-AM"/>
        </w:rPr>
        <w:t>104</w:t>
      </w:r>
      <w:r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BA4DDD">
        <w:rPr>
          <w:rFonts w:ascii="GHEA Grapalat" w:hAnsi="GHEA Grapalat"/>
          <w:bCs/>
          <w:sz w:val="24"/>
          <w:szCs w:val="24"/>
          <w:lang w:val="hy-AM"/>
        </w:rPr>
        <w:t>000</w:t>
      </w:r>
      <w:r w:rsidRPr="009151DD">
        <w:rPr>
          <w:rFonts w:ascii="GHEA Grapalat" w:hAnsi="GHEA Grapalat"/>
          <w:bCs/>
          <w:sz w:val="24"/>
          <w:szCs w:val="24"/>
          <w:lang w:val="hy-AM"/>
        </w:rPr>
        <w:t xml:space="preserve"> (մեկ հարյուր չորս հազար)</w:t>
      </w:r>
      <w:r w:rsidRPr="000411F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ՀՀ դրամ:</w:t>
      </w:r>
    </w:p>
    <w:p w:rsidR="0042262A" w:rsidRPr="000E63DA" w:rsidRDefault="0042262A" w:rsidP="0042262A">
      <w:p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>Նշված պաշտոնին հավակնող անձը պետք է լինի բարեկիրթ, պարտաճանաչ, հավասարակշռված, ունենա նախաձեռնողականություն և պատասխանատվություն ստանձնելու կարողություն:</w:t>
      </w:r>
    </w:p>
    <w:p w:rsidR="0042262A" w:rsidRPr="000E63DA" w:rsidRDefault="0042262A" w:rsidP="0042262A">
      <w:p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hyperlink r:id="rId8" w:history="1">
        <w:r w:rsidRPr="00BA4DDD">
          <w:rPr>
            <w:rStyle w:val="a5"/>
            <w:rFonts w:ascii="GHEA Grapalat" w:hAnsi="GHEA Grapalat"/>
            <w:bCs/>
            <w:sz w:val="24"/>
            <w:szCs w:val="24"/>
            <w:lang w:val="hy-AM"/>
          </w:rPr>
          <w:t>հղումը՝</w:t>
        </w:r>
      </w:hyperlink>
      <w:r w:rsidRPr="004D440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Աշխատավայրի հասցեն է՝ ՀՀ Գեղարքունիքի մարզպետ</w:t>
      </w:r>
      <w:r w:rsidRPr="00220981">
        <w:rPr>
          <w:rFonts w:ascii="GHEA Grapalat" w:hAnsi="GHEA Grapalat"/>
          <w:bCs/>
          <w:sz w:val="24"/>
          <w:szCs w:val="24"/>
          <w:lang w:val="hy-AM"/>
        </w:rPr>
        <w:t>ի աշխատակազմ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0E63DA">
        <w:rPr>
          <w:rFonts w:ascii="GHEA Grapalat" w:hAnsi="GHEA Grapalat" w:cs="Sylfaen"/>
          <w:sz w:val="24"/>
          <w:szCs w:val="24"/>
          <w:lang w:val="hy-AM"/>
        </w:rPr>
        <w:t>ք</w:t>
      </w:r>
      <w:r w:rsidRPr="000E63DA">
        <w:rPr>
          <w:rFonts w:ascii="GHEA Grapalat" w:hAnsi="GHEA Grapalat" w:cs="Times Armenian"/>
          <w:sz w:val="24"/>
          <w:szCs w:val="24"/>
          <w:lang w:val="hy-AM"/>
        </w:rPr>
        <w:t xml:space="preserve">. </w:t>
      </w:r>
      <w:r w:rsidRPr="000E63DA">
        <w:rPr>
          <w:rFonts w:ascii="GHEA Grapalat" w:hAnsi="GHEA Grapalat" w:cs="Sylfaen"/>
          <w:sz w:val="24"/>
          <w:szCs w:val="24"/>
          <w:lang w:val="hy-AM"/>
        </w:rPr>
        <w:t>Գավառ</w:t>
      </w:r>
      <w:r w:rsidRPr="000E63DA">
        <w:rPr>
          <w:rFonts w:ascii="GHEA Grapalat" w:hAnsi="GHEA Grapalat" w:cs="Times Armenian"/>
          <w:sz w:val="24"/>
          <w:szCs w:val="24"/>
          <w:lang w:val="hy-AM"/>
        </w:rPr>
        <w:t xml:space="preserve">, Կենտրոնական հրապարակ </w:t>
      </w:r>
      <w:r w:rsidRPr="000E63DA">
        <w:rPr>
          <w:rFonts w:ascii="GHEA Grapalat" w:hAnsi="GHEA Grapalat" w:cs="Sylfaen"/>
          <w:sz w:val="24"/>
          <w:szCs w:val="24"/>
          <w:lang w:val="hy-AM"/>
        </w:rPr>
        <w:t>N</w:t>
      </w:r>
      <w:r w:rsidRPr="000E63DA">
        <w:rPr>
          <w:rFonts w:ascii="GHEA Grapalat" w:hAnsi="GHEA Grapalat" w:cs="Times Armenian"/>
          <w:sz w:val="24"/>
          <w:szCs w:val="24"/>
          <w:lang w:val="hy-AM"/>
        </w:rPr>
        <w:t xml:space="preserve"> 7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):</w:t>
      </w:r>
    </w:p>
    <w:p w:rsidR="0042262A" w:rsidRDefault="0042262A" w:rsidP="0042262A">
      <w:pPr>
        <w:tabs>
          <w:tab w:val="left" w:pos="-284"/>
          <w:tab w:val="left" w:pos="0"/>
        </w:tabs>
        <w:spacing w:line="240" w:lineRule="auto"/>
        <w:ind w:left="-709" w:firstLine="70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0E63DA">
        <w:rPr>
          <w:rFonts w:ascii="GHEA Grapalat" w:hAnsi="GHEA Grapalat" w:cs="Sylfaen"/>
          <w:sz w:val="24"/>
          <w:szCs w:val="24"/>
          <w:lang w:val="hy-AM"/>
        </w:rPr>
        <w:t xml:space="preserve">Վարկանիշային ցուցակում գրանցված անձանց հարցազրույցի հրավիրելու համար տեղեկացնելու </w:t>
      </w:r>
      <w:r w:rsidRPr="000E63DA">
        <w:rPr>
          <w:rFonts w:ascii="GHEA Grapalat" w:hAnsi="GHEA Grapalat" w:cs="Sylfaen"/>
          <w:b/>
          <w:sz w:val="24"/>
          <w:szCs w:val="24"/>
          <w:lang w:val="hy-AM"/>
        </w:rPr>
        <w:t xml:space="preserve">վերջնաժամկետի օրն է </w:t>
      </w:r>
      <w:r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Pr="00220981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0E63D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52883">
        <w:rPr>
          <w:rFonts w:ascii="GHEA Grapalat" w:hAnsi="GHEA Grapalat"/>
          <w:b/>
          <w:bCs/>
          <w:sz w:val="24"/>
          <w:szCs w:val="24"/>
          <w:lang w:val="hy-AM"/>
        </w:rPr>
        <w:t xml:space="preserve">թվականի </w:t>
      </w:r>
      <w:r w:rsidRPr="00E10303">
        <w:rPr>
          <w:rFonts w:ascii="GHEA Grapalat" w:hAnsi="GHEA Grapalat"/>
          <w:b/>
          <w:bCs/>
          <w:sz w:val="24"/>
          <w:szCs w:val="24"/>
          <w:lang w:val="hy-AM"/>
        </w:rPr>
        <w:t xml:space="preserve">սեպտեմբերի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30</w:t>
      </w:r>
      <w:r w:rsidRPr="00D52883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Pr="000E63DA">
        <w:rPr>
          <w:rFonts w:ascii="GHEA Grapalat" w:hAnsi="GHEA Grapalat"/>
          <w:b/>
          <w:bCs/>
          <w:sz w:val="24"/>
          <w:szCs w:val="24"/>
          <w:lang w:val="hy-AM"/>
        </w:rPr>
        <w:t>ը:</w:t>
      </w:r>
    </w:p>
    <w:p w:rsidR="0042262A" w:rsidRPr="00E60973" w:rsidRDefault="0042262A" w:rsidP="0042262A">
      <w:pPr>
        <w:tabs>
          <w:tab w:val="left" w:pos="-284"/>
          <w:tab w:val="left" w:pos="0"/>
        </w:tabs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609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վերջնաժամկետը, որը թեկնածուի էլեկտրոնային փոստի հասցեին ուղարկված ծանուցման պահից հաշվարկվող 24-րդ ժամն է:</w:t>
      </w:r>
    </w:p>
    <w:p w:rsidR="0042262A" w:rsidRPr="00A9144A" w:rsidRDefault="0042262A" w:rsidP="0042262A">
      <w:pPr>
        <w:spacing w:line="240" w:lineRule="auto"/>
        <w:ind w:left="-709" w:firstLine="709"/>
        <w:jc w:val="both"/>
        <w:rPr>
          <w:lang w:val="hy-AM"/>
        </w:rPr>
      </w:pPr>
      <w:r w:rsidRPr="000E63DA">
        <w:rPr>
          <w:rFonts w:ascii="GHEA Grapalat" w:hAnsi="GHEA Grapalat" w:cs="Sylfaen"/>
          <w:sz w:val="24"/>
          <w:szCs w:val="24"/>
          <w:lang w:val="hy-AM"/>
        </w:rPr>
        <w:t xml:space="preserve">Անհրաժեշտ տեղեկությունների համար կարող եք զանգահարել 060 65 06 26 հեռախոսահամարով կամ ուղարկել հաղորդագրություն </w:t>
      </w:r>
      <w:hyperlink r:id="rId9" w:history="1">
        <w:r w:rsidRPr="00F733EE">
          <w:rPr>
            <w:rStyle w:val="a5"/>
            <w:lang w:val="hy-AM"/>
          </w:rPr>
          <w:t>gegharkunik.andznakazm@mta.gov.am</w:t>
        </w:r>
      </w:hyperlink>
      <w:r w:rsidRPr="000E63D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էլեկտրոնային հասցեին:</w:t>
      </w:r>
    </w:p>
    <w:p w:rsidR="0042262A" w:rsidRPr="005850FE" w:rsidRDefault="0042262A" w:rsidP="0042262A">
      <w:pPr>
        <w:spacing w:line="240" w:lineRule="auto"/>
        <w:ind w:left="-709" w:firstLine="709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en-US"/>
        </w:rPr>
        <w:t>25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en-US"/>
        </w:rPr>
        <w:t>09</w:t>
      </w:r>
      <w:r>
        <w:rPr>
          <w:rFonts w:ascii="GHEA Grapalat" w:hAnsi="GHEA Grapalat"/>
          <w:sz w:val="24"/>
          <w:szCs w:val="24"/>
          <w:lang w:val="hy-AM"/>
        </w:rPr>
        <w:t>.202</w:t>
      </w:r>
      <w:r>
        <w:rPr>
          <w:rFonts w:ascii="GHEA Grapalat" w:hAnsi="GHEA Grapalat"/>
          <w:sz w:val="24"/>
          <w:szCs w:val="24"/>
          <w:lang w:val="en-US"/>
        </w:rPr>
        <w:t>4</w:t>
      </w: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EF065A">
        <w:rPr>
          <w:noProof/>
          <w:lang w:bidi="ar-SA"/>
        </w:rPr>
        <w:t xml:space="preserve"> </w:t>
      </w:r>
    </w:p>
    <w:p w:rsidR="001F2B5F" w:rsidRPr="00D9238E" w:rsidRDefault="001F2B5F" w:rsidP="001F2B5F">
      <w:pPr>
        <w:spacing w:line="240" w:lineRule="auto"/>
        <w:ind w:left="-709" w:firstLine="709"/>
        <w:jc w:val="both"/>
        <w:rPr>
          <w:noProof/>
          <w:lang w:val="hy-AM" w:bidi="ar-SA"/>
        </w:rPr>
      </w:pPr>
      <w:bookmarkStart w:id="0" w:name="_GoBack"/>
      <w:bookmarkEnd w:id="0"/>
      <w:r w:rsidRPr="00D9238E">
        <w:rPr>
          <w:noProof/>
          <w:lang w:val="hy-AM" w:bidi="ar-SA"/>
        </w:rPr>
        <w:lastRenderedPageBreak/>
        <w:t xml:space="preserve"> </w:t>
      </w:r>
    </w:p>
    <w:p w:rsidR="00EF065A" w:rsidRPr="0051147A" w:rsidRDefault="00EF065A" w:rsidP="00220981">
      <w:pPr>
        <w:spacing w:line="240" w:lineRule="auto"/>
        <w:ind w:left="-709" w:firstLine="709"/>
        <w:jc w:val="both"/>
        <w:rPr>
          <w:noProof/>
          <w:lang w:val="hy-AM" w:bidi="ar-SA"/>
        </w:rPr>
      </w:pPr>
    </w:p>
    <w:p w:rsidR="00EF065A" w:rsidRPr="0051147A" w:rsidRDefault="00EF065A" w:rsidP="00220981">
      <w:pPr>
        <w:spacing w:line="240" w:lineRule="auto"/>
        <w:ind w:left="-709" w:firstLine="709"/>
        <w:jc w:val="both"/>
        <w:rPr>
          <w:noProof/>
          <w:lang w:val="hy-AM" w:bidi="ar-SA"/>
        </w:rPr>
      </w:pPr>
    </w:p>
    <w:p w:rsidR="00EF065A" w:rsidRPr="0051147A" w:rsidRDefault="00EF065A" w:rsidP="00220981">
      <w:pPr>
        <w:spacing w:line="240" w:lineRule="auto"/>
        <w:ind w:left="-709" w:firstLine="709"/>
        <w:jc w:val="both"/>
        <w:rPr>
          <w:noProof/>
          <w:lang w:val="hy-AM" w:bidi="ar-SA"/>
        </w:rPr>
      </w:pP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Հավելված N 16</w:t>
      </w: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Գեղարքունքի մարզպետի աշխատակազմի</w:t>
      </w: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գլխավոր քարտուղարի</w:t>
      </w: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2023 թվականի հունիսի 2-ի N 379-Ա հրամանի</w:t>
      </w:r>
    </w:p>
    <w:p w:rsidR="0051147A" w:rsidRPr="0051147A" w:rsidRDefault="0051147A" w:rsidP="0051147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147A" w:rsidRPr="0051147A" w:rsidRDefault="0051147A" w:rsidP="0051147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147A" w:rsidRPr="0051147A" w:rsidRDefault="0051147A" w:rsidP="0051147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  ԱՆՁՆԱԳԻՐ</w:t>
      </w:r>
    </w:p>
    <w:p w:rsidR="0051147A" w:rsidRPr="0051147A" w:rsidRDefault="0051147A" w:rsidP="0051147A">
      <w:pPr>
        <w:spacing w:after="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ԳԵՂԱՐՔՈՒՆԻՔԻ ՄԱՐԶՊԵՏԻ ԱՇԽԱՏԱԿԱԶՄԻ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ՔԱՂԱՔԱՇԻՆՈՒԹՅԱՆ, ՀՈՂԱՇԻՆՈՒԹՅԱՆ և ԵՆԹԱԿԱՌՈՒՑՎԱԾՔՆԵՐԻ ԿԱՌԱՎԱՐՄԱՆ </w:t>
      </w:r>
      <w:r w:rsidRPr="0051147A">
        <w:rPr>
          <w:rFonts w:ascii="GHEA Grapalat" w:hAnsi="GHEA Grapalat"/>
          <w:b/>
          <w:sz w:val="24"/>
          <w:szCs w:val="24"/>
          <w:lang w:val="hy-AM"/>
        </w:rPr>
        <w:t>ՎԱՐՉՈՒԹՅԱՆ</w:t>
      </w:r>
    </w:p>
    <w:p w:rsidR="0051147A" w:rsidRDefault="0051147A" w:rsidP="0051147A">
      <w:pPr>
        <w:spacing w:after="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ՄԱՍՆԱԳԵՏ</w:t>
      </w:r>
    </w:p>
    <w:p w:rsidR="0051147A" w:rsidRDefault="0051147A" w:rsidP="0051147A">
      <w:pPr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147A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47A" w:rsidRDefault="0051147A" w:rsidP="0051147A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Ընդհանուր դրույթներ</w:t>
            </w:r>
          </w:p>
        </w:tc>
      </w:tr>
      <w:tr w:rsidR="0051147A" w:rsidRPr="0042262A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47A" w:rsidRDefault="0051147A" w:rsidP="0051147A">
            <w:pPr>
              <w:pStyle w:val="ad"/>
              <w:numPr>
                <w:ilvl w:val="1"/>
                <w:numId w:val="10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 w:cs="Sylfaen"/>
                <w:b/>
                <w:lang w:val="en-US"/>
              </w:rPr>
              <w:t xml:space="preserve">Պաշտոնի </w:t>
            </w:r>
            <w:r>
              <w:rPr>
                <w:rFonts w:ascii="GHEA Grapalat" w:hAnsi="GHEA Grapalat"/>
                <w:b/>
                <w:lang w:val="en-US"/>
              </w:rPr>
              <w:t>անվանումը, ծածկագիրը</w:t>
            </w:r>
          </w:p>
          <w:p w:rsidR="0051147A" w:rsidRDefault="0051147A">
            <w:pPr>
              <w:shd w:val="clear" w:color="auto" w:fill="FFFFFF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Հայաստանի Հանրապետության Գեղարքունիքի մարզպետի աշխատակազմի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/այսուհետ՝ Աշխատակազմ/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քաղաքաշինության, հողաշինության և ենթակառուցվածքների կառավարման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վարչությ</w:t>
            </w:r>
            <w:r>
              <w:rPr>
                <w:rFonts w:ascii="GHEA Grapalat" w:hAnsi="GHEA Grapalat"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ն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/այսուհետ՝ Վարչություն/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(</w:t>
            </w:r>
            <w:r>
              <w:rPr>
                <w:rFonts w:ascii="GHEA Grapalat" w:hAnsi="GHEA Grapalat" w:cs="Sylfaen"/>
                <w:sz w:val="24"/>
                <w:szCs w:val="24"/>
              </w:rPr>
              <w:t>ծածկագիրը՝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94-30.1-Մ8-1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)</w:t>
            </w:r>
          </w:p>
          <w:p w:rsidR="0051147A" w:rsidRDefault="0051147A" w:rsidP="0051147A">
            <w:pPr>
              <w:pStyle w:val="ad"/>
              <w:numPr>
                <w:ilvl w:val="1"/>
                <w:numId w:val="10"/>
              </w:numPr>
              <w:spacing w:before="0" w:beforeAutospacing="0" w:after="0" w:afterAutospacing="0"/>
              <w:ind w:right="9"/>
              <w:contextualSpacing/>
              <w:jc w:val="both"/>
              <w:rPr>
                <w:rFonts w:ascii="GHEA Grapalat" w:hAnsi="GHEA Grapalat" w:cs="Sylfaen"/>
                <w:b/>
                <w:lang w:val="en-US"/>
              </w:rPr>
            </w:pPr>
            <w:r>
              <w:rPr>
                <w:rFonts w:ascii="GHEA Grapalat" w:hAnsi="GHEA Grapalat" w:cs="Sylfaen"/>
                <w:b/>
                <w:lang w:val="en-US"/>
              </w:rPr>
              <w:t>Ենթակա և հաշվետու է</w:t>
            </w:r>
          </w:p>
          <w:p w:rsidR="0051147A" w:rsidRDefault="0051147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ն </w:t>
            </w:r>
            <w:r>
              <w:rPr>
                <w:rFonts w:ascii="GHEA Grapalat" w:hAnsi="GHEA Grapalat" w:cs="Sylfaen"/>
                <w:sz w:val="24"/>
                <w:szCs w:val="24"/>
              </w:rPr>
              <w:t>անմիջական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ենթակա և հաշվետու է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Վարչության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</w:p>
          <w:p w:rsidR="0051147A" w:rsidRDefault="0051147A">
            <w:pPr>
              <w:ind w:left="360" w:right="9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1.3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:rsidR="0051147A" w:rsidRDefault="0051147A">
            <w:pPr>
              <w:shd w:val="clear" w:color="auto" w:fill="FFFFFF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Մասնագետի բացակայության դեպքում նրան փոխարինում են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գլխավոր մասնագետներից մեկը կամ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 մասնագետ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                        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/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Փոփ.</w:t>
            </w:r>
            <w:r>
              <w:rPr>
                <w:rFonts w:ascii="Calibri" w:hAnsi="Calibri" w:cs="Calibri"/>
                <w:b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02.02.2024</w:t>
            </w: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 N 63-Ա/</w:t>
            </w:r>
          </w:p>
          <w:p w:rsidR="0051147A" w:rsidRDefault="0051147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1.4 Աշխատավայրը</w:t>
            </w:r>
          </w:p>
          <w:p w:rsidR="0051147A" w:rsidRDefault="0051147A">
            <w:pPr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 Հանրապետություն, Գեղարքունիքի մարզ, ք. Գավառ, Կենտրոնական հրապարակ 7</w:t>
            </w:r>
          </w:p>
          <w:p w:rsidR="0051147A" w:rsidRDefault="0051147A">
            <w:pPr>
              <w:ind w:left="360"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147A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47A" w:rsidRDefault="0051147A" w:rsidP="0051147A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Պաշտոնի բնութագիրը</w:t>
            </w:r>
          </w:p>
        </w:tc>
      </w:tr>
      <w:tr w:rsidR="0051147A" w:rsidRPr="0042262A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2.1. Աշխատանքի բնույթը, իրավունքները, պարտականությունները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1) օժանդակում է </w:t>
            </w:r>
            <w:r>
              <w:rPr>
                <w:rFonts w:ascii="GHEA Grapalat" w:hAnsi="GHEA Grapalat"/>
                <w:lang w:val="hy-AM"/>
              </w:rPr>
              <w:t>Հայաստանի Հանրապետության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Գեղարքունիքի մարզի /</w:t>
            </w:r>
            <w:r>
              <w:rPr>
                <w:rFonts w:ascii="GHEA Grapalat" w:hAnsi="GHEA Grapalat" w:cs="Sylfaen"/>
                <w:b/>
                <w:lang w:val="hy-AM"/>
              </w:rPr>
              <w:t>այսուհետ՝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Մարզ</w:t>
            </w:r>
            <w:r>
              <w:rPr>
                <w:rFonts w:ascii="GHEA Grapalat" w:hAnsi="GHEA Grapalat"/>
                <w:lang w:val="hy-AM"/>
              </w:rPr>
              <w:t xml:space="preserve">/ 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համայնքների վարչական սահմանների փոփոխման վերաբերյալ առաջարկությունների մշակման աշխատանքները.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 w:themeColor="text1"/>
                <w:lang w:val="af-ZA" w:eastAsia="hy-AM"/>
              </w:rPr>
            </w:pPr>
            <w:r>
              <w:rPr>
                <w:rFonts w:ascii="GHEA Grapalat" w:hAnsi="GHEA Grapalat" w:cs="GHEA Grapalat"/>
                <w:lang w:val="af-ZA"/>
              </w:rPr>
              <w:t>2)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օժանդակում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 xml:space="preserve"> է Վարչության</w:t>
            </w:r>
            <w:r>
              <w:rPr>
                <w:rFonts w:ascii="GHEA Grapalat" w:hAnsi="GHEA Grapalat"/>
                <w:color w:val="000000" w:themeColor="text1"/>
                <w:lang w:val="af-ZA" w:eastAsia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 xml:space="preserve"> առջև դրված գործառույթներից և  խնդիրներից բխող իրավական ակտերի նախագծերի, առաջարկությունների, եզրակացությունների, այլ փաստաթղթերի, ինչպես նաև դրանց վերաբերյալ մեթոդական պարզաբանումների 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lastRenderedPageBreak/>
              <w:t>և ուղեցույցերի նախապատրաստական աշխատանքները.</w:t>
            </w:r>
          </w:p>
          <w:p w:rsidR="0051147A" w:rsidRDefault="0051147A">
            <w:pPr>
              <w:spacing w:after="16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iCs/>
                <w:sz w:val="24"/>
                <w:szCs w:val="24"/>
                <w:lang w:val="af-ZA"/>
              </w:rPr>
              <w:t>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օժանդակում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Մարզի համայնքներից ստացված  Մարզի տարածքում քաղաքաշինական հատուկ կարգավորման գոտիներում կառուցապատման վերաբերյալ առաջարկությունների ներկայացում, տալիս է դրանց վերաբերյալ եզրակացություններ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: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Իրավունքները՝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1)ստանալ Մարզի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համայնքների վարչական սահմանների փոփոխման վերաբերյալ տեղեկատվություն.</w:t>
            </w:r>
          </w:p>
          <w:p w:rsidR="0051147A" w:rsidRDefault="0051147A">
            <w:pPr>
              <w:spacing w:after="160"/>
              <w:jc w:val="both"/>
              <w:rPr>
                <w:rFonts w:ascii="GHEA Grapalat" w:hAnsi="GHEA Grapalat"/>
                <w:sz w:val="24"/>
                <w:szCs w:val="24"/>
                <w:lang w:val="hy-AM" w:eastAsia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2)ուսումնասիրել Մարզի համայնքներից ստացված  Մարզի տարածքում քաղաքաշինական հատուկ կարգավորման գոտիներում կառուցապատման վերաբերյալ առաջարկությունները</w:t>
            </w: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>.</w:t>
            </w:r>
          </w:p>
          <w:p w:rsidR="0051147A" w:rsidRDefault="0051147A">
            <w:pPr>
              <w:spacing w:after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>3) Վարչության գործառույթների իրականացման համար Աշխատակազմի ստորաբաժանումներից, այլ մարմիններից ստանալ տեղեկատվություն և նյութեր: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b/>
                <w:lang w:val="hy-AM"/>
              </w:rPr>
              <w:t xml:space="preserve"> Պարտականությունները՝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1)  Մարզ</w:t>
            </w:r>
            <w:r>
              <w:rPr>
                <w:rFonts w:ascii="GHEA Grapalat" w:hAnsi="GHEA Grapalat"/>
                <w:lang w:val="hy-AM"/>
              </w:rPr>
              <w:t xml:space="preserve">ի 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համայնքների վարչական սահմանների փոփոխման վերաբերյալ և արդյունքների վերաբերյալ տեղեկատվությունը ներկայացնել Վարչության պետին.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 w:themeColor="text1"/>
                <w:lang w:val="af-ZA" w:eastAsia="hy-AM"/>
              </w:rPr>
            </w:pPr>
            <w:r>
              <w:rPr>
                <w:rFonts w:ascii="GHEA Grapalat" w:hAnsi="GHEA Grapalat" w:cs="Sylfaen"/>
                <w:lang w:val="hy-AM"/>
              </w:rPr>
              <w:t>2</w:t>
            </w:r>
            <w:r>
              <w:rPr>
                <w:rFonts w:ascii="GHEA Grapalat" w:hAnsi="GHEA Grapalat" w:cs="GHEA Grapalat"/>
                <w:lang w:val="hy-AM"/>
              </w:rPr>
              <w:t xml:space="preserve">) 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>հավաքագրել տեղեկատվություն  Վարչության</w:t>
            </w:r>
            <w:r>
              <w:rPr>
                <w:rFonts w:ascii="GHEA Grapalat" w:hAnsi="GHEA Grapalat"/>
                <w:color w:val="000000" w:themeColor="text1"/>
                <w:lang w:val="af-ZA" w:eastAsia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 xml:space="preserve"> առջև դրված գործառույթներից և  խնդիրներից բխող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նախապատրաստման համար.</w:t>
            </w:r>
          </w:p>
          <w:p w:rsidR="0051147A" w:rsidRDefault="0051147A">
            <w:pPr>
              <w:spacing w:after="16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iCs/>
                <w:sz w:val="24"/>
                <w:szCs w:val="24"/>
                <w:lang w:val="af-ZA"/>
              </w:rPr>
              <w:t>3</w:t>
            </w:r>
            <w: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) հաստատված քաղաքաշինական ծրագրային փաստաթղթերի բացակայության դեպքերում քաղաքաշինական գործունեության նպատակով համաձայնեցնել համայնքների ղեկավարների կողմից ներկայացված հողհատկացումների առաջարկությունները </w:t>
            </w:r>
            <w:r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  <w:t>և</w:t>
            </w:r>
            <w:r>
              <w:rPr>
                <w:rFonts w:ascii="GHEA Grapalat" w:hAnsi="GHEA Grapalat" w:cs="Sylfaen"/>
                <w:iCs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ներկայացնել Վարչության պետին</w:t>
            </w:r>
            <w:r>
              <w:rPr>
                <w:rFonts w:ascii="GHEA Grapalat" w:hAnsi="GHEA Grapalat"/>
                <w:sz w:val="24"/>
                <w:szCs w:val="24"/>
                <w:lang w:val="af-ZA" w:eastAsia="hy-AM"/>
              </w:rPr>
              <w:t>: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147A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                            3.Պաշտոնին ներկայացվող պահանջները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3.1 Կրթություն, որակավորման աստիճանը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Առնվազն միջնակարգ կրթություն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3.2 Մասնագիտական գիտելիքները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Ունի  գործառույթների իրականացման համար անհրաժեշտ գիտելիքներ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3.3 Աշխատանքային ստաժ, աշխատանքի բնագավառում փորձը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ստաժ չի պահանջվում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3.4 Անհրաժեշտ կոմպետենցիաներ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Ընդհանրական կոմպետենցիաներ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՝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1.Հաշվետվությունների մշակում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2.Տեղեկատվության հավաքագրում, վերլուծություն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3.Բարեվարքություն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Ընտրանքային կոմպետենցիաներ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՝</w:t>
            </w:r>
          </w:p>
          <w:p w:rsidR="0051147A" w:rsidRDefault="0051147A">
            <w:pPr>
              <w:pStyle w:val="ad"/>
              <w:spacing w:after="0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lastRenderedPageBreak/>
              <w:t>3.</w:t>
            </w:r>
            <w:r>
              <w:rPr>
                <w:rFonts w:ascii="GHEA Grapalat" w:hAnsi="GHEA Grapalat" w:cs="Sylfaen"/>
                <w:lang w:val="en-US" w:eastAsia="en-US"/>
              </w:rPr>
              <w:t>Փաստաթղթերի նախապատրաստում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1147A" w:rsidRDefault="0051147A">
            <w:pPr>
              <w:pStyle w:val="ad"/>
              <w:spacing w:after="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1147A" w:rsidRPr="0042262A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47A" w:rsidRDefault="0051147A">
            <w:pPr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lastRenderedPageBreak/>
              <w:t>4</w:t>
            </w:r>
            <w:r>
              <w:rPr>
                <w:rFonts w:ascii="GHEA Grapalat" w:eastAsia="Calibri" w:hAnsi="GHEA Grapalat" w:cs="GHEA Grapalat"/>
                <w:b/>
                <w:sz w:val="24"/>
                <w:szCs w:val="24"/>
                <w:lang w:val="hy-AM"/>
              </w:rPr>
              <w:t>.</w:t>
            </w:r>
            <w:r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Կազմակերպական շրջանակ</w:t>
            </w:r>
          </w:p>
          <w:p w:rsidR="0051147A" w:rsidRDefault="0051147A">
            <w:pPr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</w:p>
          <w:p w:rsidR="0051147A" w:rsidRDefault="0051147A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աշխատանքներին մասնակցության և որոշակի կազմակերպական գործառույթների օժանդակության համար:</w:t>
            </w:r>
          </w:p>
          <w:p w:rsidR="0051147A" w:rsidRDefault="0051147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4.2. Որոշումներ կայացնելու լիազորությունները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աշխատանքներին մասնակցության և որոշակի կազմակերպական գործառույթների օժանդակության շրջանակներում:</w:t>
            </w:r>
          </w:p>
          <w:p w:rsidR="0051147A" w:rsidRDefault="0051147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4.3.  Գործունեության ազդեցությունը 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Ունի ազդեցություն կառուցվածքային ստորաբաժանման աշխատանքներին մասնակցության և որոշակի կազմակերպական գործառույթների օժանդակության շրջանակներում:</w:t>
            </w:r>
          </w:p>
          <w:p w:rsidR="0051147A" w:rsidRDefault="0051147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շփվում է տվյալ ստորաբաժանման ընթացիկ գործունեության շրջանակներում: Տվյալ մարմնից դուրս որպես ներկայացուցիչ հանդես է գալիս պատվիրակված լիազորությունների շրջանակներում:</w:t>
            </w:r>
          </w:p>
          <w:p w:rsidR="0051147A" w:rsidRDefault="0051147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օժանդակում է կառուցվածքային ստորաբաժանման առջև դրված կազմակերպական խնդիրների բացահայտմանը:</w:t>
            </w:r>
          </w:p>
          <w:p w:rsidR="0051147A" w:rsidRDefault="0051147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51147A" w:rsidRDefault="0051147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51147A" w:rsidRDefault="0051147A" w:rsidP="0051147A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1147A" w:rsidRDefault="0051147A" w:rsidP="0051147A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F065A" w:rsidRPr="0051147A" w:rsidRDefault="00EF065A" w:rsidP="00220981">
      <w:pPr>
        <w:spacing w:line="240" w:lineRule="auto"/>
        <w:ind w:left="-709" w:firstLine="709"/>
        <w:jc w:val="both"/>
        <w:rPr>
          <w:noProof/>
          <w:lang w:val="hy-AM" w:bidi="ar-SA"/>
        </w:rPr>
      </w:pPr>
    </w:p>
    <w:p w:rsidR="00940E1B" w:rsidRPr="000E63DA" w:rsidRDefault="00940E1B" w:rsidP="00220981">
      <w:pPr>
        <w:spacing w:line="240" w:lineRule="auto"/>
        <w:ind w:left="-709" w:firstLine="709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940E1B" w:rsidRPr="000E63DA" w:rsidSect="00176DA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26" w:rsidRDefault="00471B26" w:rsidP="00EF065A">
      <w:pPr>
        <w:spacing w:after="0" w:line="240" w:lineRule="auto"/>
      </w:pPr>
      <w:r>
        <w:separator/>
      </w:r>
    </w:p>
  </w:endnote>
  <w:endnote w:type="continuationSeparator" w:id="0">
    <w:p w:rsidR="00471B26" w:rsidRDefault="00471B26" w:rsidP="00EF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26" w:rsidRDefault="00471B26" w:rsidP="00EF065A">
      <w:pPr>
        <w:spacing w:after="0" w:line="240" w:lineRule="auto"/>
      </w:pPr>
      <w:r>
        <w:separator/>
      </w:r>
    </w:p>
  </w:footnote>
  <w:footnote w:type="continuationSeparator" w:id="0">
    <w:p w:rsidR="00471B26" w:rsidRDefault="00471B26" w:rsidP="00EF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8C5"/>
    <w:multiLevelType w:val="hybridMultilevel"/>
    <w:tmpl w:val="F506758E"/>
    <w:lvl w:ilvl="0" w:tplc="398C340E">
      <w:start w:val="1"/>
      <w:numFmt w:val="decimal"/>
      <w:lvlText w:val="%1."/>
      <w:lvlJc w:val="left"/>
      <w:pPr>
        <w:ind w:left="78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206F6B3B"/>
    <w:multiLevelType w:val="hybridMultilevel"/>
    <w:tmpl w:val="F1EA1EE6"/>
    <w:lvl w:ilvl="0" w:tplc="17DE1B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08A6ADE"/>
    <w:multiLevelType w:val="hybridMultilevel"/>
    <w:tmpl w:val="692C4158"/>
    <w:lvl w:ilvl="0" w:tplc="538C86EA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4682ABA"/>
    <w:multiLevelType w:val="hybridMultilevel"/>
    <w:tmpl w:val="A11075DA"/>
    <w:lvl w:ilvl="0" w:tplc="C1AA087C">
      <w:start w:val="1"/>
      <w:numFmt w:val="decimal"/>
      <w:lvlText w:val="%1."/>
      <w:lvlJc w:val="left"/>
      <w:pPr>
        <w:ind w:left="78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3D6937F6"/>
    <w:multiLevelType w:val="hybridMultilevel"/>
    <w:tmpl w:val="6A10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73FC3"/>
    <w:multiLevelType w:val="hybridMultilevel"/>
    <w:tmpl w:val="715064EA"/>
    <w:lvl w:ilvl="0" w:tplc="D3C00342">
      <w:start w:val="1"/>
      <w:numFmt w:val="decimal"/>
      <w:lvlText w:val="%1."/>
      <w:lvlJc w:val="left"/>
      <w:pPr>
        <w:ind w:left="78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4D3E7A7E"/>
    <w:multiLevelType w:val="hybridMultilevel"/>
    <w:tmpl w:val="4E986CBC"/>
    <w:lvl w:ilvl="0" w:tplc="C1D223DC">
      <w:start w:val="1"/>
      <w:numFmt w:val="decimal"/>
      <w:lvlText w:val="%1)"/>
      <w:lvlJc w:val="left"/>
      <w:pPr>
        <w:ind w:left="502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C805B8D"/>
    <w:multiLevelType w:val="multilevel"/>
    <w:tmpl w:val="5274B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1D25F38"/>
    <w:multiLevelType w:val="hybridMultilevel"/>
    <w:tmpl w:val="3F78491A"/>
    <w:lvl w:ilvl="0" w:tplc="BE54377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C34"/>
    <w:rsid w:val="000217D4"/>
    <w:rsid w:val="000411F9"/>
    <w:rsid w:val="00057273"/>
    <w:rsid w:val="000724AD"/>
    <w:rsid w:val="0007320C"/>
    <w:rsid w:val="00082734"/>
    <w:rsid w:val="000C6622"/>
    <w:rsid w:val="000D2CE3"/>
    <w:rsid w:val="000D4CA3"/>
    <w:rsid w:val="000E5077"/>
    <w:rsid w:val="000E63DA"/>
    <w:rsid w:val="00134C19"/>
    <w:rsid w:val="00144F31"/>
    <w:rsid w:val="00157AE3"/>
    <w:rsid w:val="001721E9"/>
    <w:rsid w:val="00176DA7"/>
    <w:rsid w:val="001A6335"/>
    <w:rsid w:val="001D0C0D"/>
    <w:rsid w:val="001F2B5F"/>
    <w:rsid w:val="001F5688"/>
    <w:rsid w:val="00220981"/>
    <w:rsid w:val="00222E4E"/>
    <w:rsid w:val="0025374E"/>
    <w:rsid w:val="002639DB"/>
    <w:rsid w:val="00272B6A"/>
    <w:rsid w:val="002814DE"/>
    <w:rsid w:val="0028161F"/>
    <w:rsid w:val="003173FB"/>
    <w:rsid w:val="00346C34"/>
    <w:rsid w:val="00365B35"/>
    <w:rsid w:val="003C471A"/>
    <w:rsid w:val="00401D17"/>
    <w:rsid w:val="0042262A"/>
    <w:rsid w:val="00423E2F"/>
    <w:rsid w:val="00443FE2"/>
    <w:rsid w:val="00463CA4"/>
    <w:rsid w:val="004649B2"/>
    <w:rsid w:val="00467508"/>
    <w:rsid w:val="00471B26"/>
    <w:rsid w:val="00493FB7"/>
    <w:rsid w:val="00496F47"/>
    <w:rsid w:val="004C51A4"/>
    <w:rsid w:val="004D440E"/>
    <w:rsid w:val="00502DBB"/>
    <w:rsid w:val="0051147A"/>
    <w:rsid w:val="00523DDB"/>
    <w:rsid w:val="005618CB"/>
    <w:rsid w:val="005774AE"/>
    <w:rsid w:val="00583CD1"/>
    <w:rsid w:val="005A55C9"/>
    <w:rsid w:val="005B3BB6"/>
    <w:rsid w:val="005C2937"/>
    <w:rsid w:val="005D2D63"/>
    <w:rsid w:val="005E494E"/>
    <w:rsid w:val="00631BC3"/>
    <w:rsid w:val="00672874"/>
    <w:rsid w:val="0072056B"/>
    <w:rsid w:val="00720ED1"/>
    <w:rsid w:val="00727F72"/>
    <w:rsid w:val="007A056B"/>
    <w:rsid w:val="007A5A67"/>
    <w:rsid w:val="007A7B77"/>
    <w:rsid w:val="007B46F6"/>
    <w:rsid w:val="007B799F"/>
    <w:rsid w:val="007C31AA"/>
    <w:rsid w:val="00812D4F"/>
    <w:rsid w:val="008223B6"/>
    <w:rsid w:val="00866654"/>
    <w:rsid w:val="00873A3F"/>
    <w:rsid w:val="008A7EA0"/>
    <w:rsid w:val="008B5F4D"/>
    <w:rsid w:val="009151DD"/>
    <w:rsid w:val="00940E1B"/>
    <w:rsid w:val="009570CF"/>
    <w:rsid w:val="00985D1E"/>
    <w:rsid w:val="00987687"/>
    <w:rsid w:val="009A22F2"/>
    <w:rsid w:val="009A444C"/>
    <w:rsid w:val="009B47D5"/>
    <w:rsid w:val="009B7208"/>
    <w:rsid w:val="009E633A"/>
    <w:rsid w:val="00A05400"/>
    <w:rsid w:val="00A061A5"/>
    <w:rsid w:val="00A47E08"/>
    <w:rsid w:val="00A50CE6"/>
    <w:rsid w:val="00A9144A"/>
    <w:rsid w:val="00AC1E6D"/>
    <w:rsid w:val="00AD18F5"/>
    <w:rsid w:val="00AD574A"/>
    <w:rsid w:val="00AE0B48"/>
    <w:rsid w:val="00B04F87"/>
    <w:rsid w:val="00B13B9D"/>
    <w:rsid w:val="00B86BE9"/>
    <w:rsid w:val="00BA4DDD"/>
    <w:rsid w:val="00BB45A9"/>
    <w:rsid w:val="00BD7CDA"/>
    <w:rsid w:val="00BE2286"/>
    <w:rsid w:val="00BF5EC9"/>
    <w:rsid w:val="00C14862"/>
    <w:rsid w:val="00C17BC7"/>
    <w:rsid w:val="00C17DD5"/>
    <w:rsid w:val="00C330F4"/>
    <w:rsid w:val="00C3777E"/>
    <w:rsid w:val="00C61643"/>
    <w:rsid w:val="00C67AF8"/>
    <w:rsid w:val="00C919F2"/>
    <w:rsid w:val="00C9475F"/>
    <w:rsid w:val="00C96A1E"/>
    <w:rsid w:val="00CC03E9"/>
    <w:rsid w:val="00D23183"/>
    <w:rsid w:val="00D32B26"/>
    <w:rsid w:val="00D47945"/>
    <w:rsid w:val="00D52883"/>
    <w:rsid w:val="00D54D01"/>
    <w:rsid w:val="00D63EF5"/>
    <w:rsid w:val="00D779F2"/>
    <w:rsid w:val="00D8220D"/>
    <w:rsid w:val="00D84A4B"/>
    <w:rsid w:val="00D9238E"/>
    <w:rsid w:val="00D926A9"/>
    <w:rsid w:val="00DA5918"/>
    <w:rsid w:val="00DC7031"/>
    <w:rsid w:val="00DE71A0"/>
    <w:rsid w:val="00DF6C7A"/>
    <w:rsid w:val="00E07E59"/>
    <w:rsid w:val="00E10DFB"/>
    <w:rsid w:val="00E214DD"/>
    <w:rsid w:val="00E52499"/>
    <w:rsid w:val="00E5753E"/>
    <w:rsid w:val="00EC24ED"/>
    <w:rsid w:val="00EF065A"/>
    <w:rsid w:val="00F41451"/>
    <w:rsid w:val="00F932AE"/>
    <w:rsid w:val="00FA2EB4"/>
    <w:rsid w:val="00FB131C"/>
    <w:rsid w:val="00FD472E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64C91-B116-4B66-B2E6-3341F7C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3C47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66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0E1B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a8"/>
    <w:uiPriority w:val="99"/>
    <w:qFormat/>
    <w:rsid w:val="00940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a8">
    <w:name w:val="Заголовок Знак"/>
    <w:basedOn w:val="a0"/>
    <w:link w:val="a7"/>
    <w:uiPriority w:val="99"/>
    <w:rsid w:val="00940E1B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a9">
    <w:name w:val="Body Text Indent"/>
    <w:basedOn w:val="a"/>
    <w:link w:val="aa"/>
    <w:uiPriority w:val="99"/>
    <w:unhideWhenUsed/>
    <w:rsid w:val="00940E1B"/>
    <w:pPr>
      <w:spacing w:after="120"/>
      <w:ind w:left="283"/>
    </w:pPr>
    <w:rPr>
      <w:szCs w:val="22"/>
      <w:lang w:bidi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40E1B"/>
    <w:rPr>
      <w:szCs w:val="22"/>
      <w:lang w:bidi="ar-SA"/>
    </w:rPr>
  </w:style>
  <w:style w:type="paragraph" w:styleId="ab">
    <w:name w:val="No Spacing"/>
    <w:uiPriority w:val="1"/>
    <w:qFormat/>
    <w:rsid w:val="00940E1B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940E1B"/>
  </w:style>
  <w:style w:type="character" w:styleId="ac">
    <w:name w:val="FollowedHyperlink"/>
    <w:basedOn w:val="a0"/>
    <w:uiPriority w:val="99"/>
    <w:semiHidden/>
    <w:unhideWhenUsed/>
    <w:rsid w:val="00FD472E"/>
    <w:rPr>
      <w:color w:val="800080" w:themeColor="followedHyperlink"/>
      <w:u w:val="single"/>
    </w:rPr>
  </w:style>
  <w:style w:type="paragraph" w:styleId="ad">
    <w:name w:val="Normal (Web)"/>
    <w:aliases w:val="webb"/>
    <w:basedOn w:val="a"/>
    <w:link w:val="ae"/>
    <w:uiPriority w:val="99"/>
    <w:unhideWhenUsed/>
    <w:qFormat/>
    <w:rsid w:val="00D5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">
    <w:name w:val="Emphasis"/>
    <w:qFormat/>
    <w:rsid w:val="00E214DD"/>
    <w:rPr>
      <w:i/>
      <w:iCs/>
    </w:rPr>
  </w:style>
  <w:style w:type="paragraph" w:styleId="af0">
    <w:name w:val="header"/>
    <w:basedOn w:val="a"/>
    <w:link w:val="af1"/>
    <w:uiPriority w:val="99"/>
    <w:unhideWhenUsed/>
    <w:rsid w:val="00EF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065A"/>
  </w:style>
  <w:style w:type="paragraph" w:styleId="af2">
    <w:name w:val="footer"/>
    <w:basedOn w:val="a"/>
    <w:link w:val="af3"/>
    <w:uiPriority w:val="99"/>
    <w:unhideWhenUsed/>
    <w:rsid w:val="00EF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065A"/>
  </w:style>
  <w:style w:type="paragraph" w:styleId="af4">
    <w:name w:val="Balloon Text"/>
    <w:basedOn w:val="a"/>
    <w:link w:val="af5"/>
    <w:uiPriority w:val="99"/>
    <w:semiHidden/>
    <w:unhideWhenUsed/>
    <w:rsid w:val="00EF065A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065A"/>
    <w:rPr>
      <w:rFonts w:ascii="Segoe UI" w:hAnsi="Segoe UI" w:cs="Segoe UI"/>
      <w:sz w:val="18"/>
      <w:szCs w:val="22"/>
    </w:rPr>
  </w:style>
  <w:style w:type="character" w:customStyle="1" w:styleId="ae">
    <w:name w:val="Обычный (веб) Знак"/>
    <w:aliases w:val="webb Знак"/>
    <w:link w:val="ad"/>
    <w:uiPriority w:val="99"/>
    <w:locked/>
    <w:rsid w:val="0051147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&#1350;&#1400;&#1410;&#1398;&#1381;&#1387;%20&#1400;&#1410;&#1394;&#1377;&#1408;&#1391;&#1377;&#1390;/&#1402;&#1377;&#1399;&#1407;&#1400;&#1398;&#1387;%20&#1377;&#1398;&#1393;&#1398;&#1377;&#1379;&#1408;&#1381;&#1408;%20&#1392;&#1387;&#1396;&#1398;&#1377;&#1391;&#1377;&#1398;/&#1412;&#1377;&#1394;&#1377;&#1412;&#1377;&#1399;&#1387;&#1398;&#1400;&#1410;&#1385;&#1397;&#1400;&#1410;&#1398;++/&#1347;&#1377;&#1408;&#1407;.%20&#1378;&#1377;&#1386;.&#1391;&#1408;&#1407;+/&#1329;&#1408;&#1415;&#1348;8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gharkunik.andznakazm@mta.go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9F0C-FA5C-436D-9EA9-BBFC5E99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126</cp:revision>
  <cp:lastPrinted>2024-03-25T06:33:00Z</cp:lastPrinted>
  <dcterms:created xsi:type="dcterms:W3CDTF">2020-05-10T12:19:00Z</dcterms:created>
  <dcterms:modified xsi:type="dcterms:W3CDTF">2024-09-25T11:14:00Z</dcterms:modified>
</cp:coreProperties>
</file>