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E214DD" w:rsidRDefault="007A5A67" w:rsidP="00E214DD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քաղաքաշինության վարչության ճարտարապետաշինարարական  բաժնի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մասնագետ</w:t>
      </w:r>
      <w:r w:rsidR="00E214DD">
        <w:rPr>
          <w:rFonts w:ascii="GHEA Grapalat" w:hAnsi="GHEA Grapalat"/>
          <w:sz w:val="24"/>
          <w:szCs w:val="24"/>
          <w:lang w:val="hy-AM"/>
        </w:rPr>
        <w:t>ի (</w:t>
      </w:r>
      <w:r w:rsidR="00E214DD" w:rsidRPr="00E214DD">
        <w:rPr>
          <w:rFonts w:ascii="GHEA Grapalat" w:hAnsi="GHEA Grapalat"/>
          <w:sz w:val="24"/>
          <w:szCs w:val="24"/>
          <w:lang w:val="hy-AM"/>
        </w:rPr>
        <w:t>ծածկագիրը՝ 94-1.2-Մ8-1)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223B6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0217D4">
        <w:rPr>
          <w:rFonts w:ascii="GHEA Grapalat" w:hAnsi="GHEA Grapalat"/>
          <w:b/>
          <w:bCs/>
          <w:sz w:val="24"/>
          <w:szCs w:val="24"/>
          <w:lang w:val="hy-AM"/>
        </w:rPr>
        <w:t xml:space="preserve"> 10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Հիմնական աշխատավարձի չափը կազմում է՝ </w:t>
      </w:r>
      <w:r w:rsidR="000411F9" w:rsidRPr="000411F9">
        <w:rPr>
          <w:rFonts w:ascii="GHEA Grapalat" w:hAnsi="GHEA Grapalat"/>
          <w:bCs/>
          <w:sz w:val="24"/>
          <w:szCs w:val="24"/>
          <w:lang w:val="hy-AM"/>
        </w:rPr>
        <w:t xml:space="preserve">82.675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E214DD" w:rsidRPr="00E214DD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8223B6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223B6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8223B6">
        <w:rPr>
          <w:rFonts w:ascii="GHEA Grapalat" w:hAnsi="GHEA Grapalat"/>
          <w:sz w:val="24"/>
          <w:szCs w:val="24"/>
          <w:lang w:val="hy-AM"/>
        </w:rPr>
        <w:t>9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03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Հավելված N 23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           Հայաստանի Հանրապետության 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E214DD" w:rsidRPr="00E214DD" w:rsidRDefault="00E214DD" w:rsidP="00E214D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E214DD" w:rsidRPr="00E214DD" w:rsidRDefault="00E214DD" w:rsidP="00E214D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214DD" w:rsidRPr="00E214DD" w:rsidRDefault="00E214DD" w:rsidP="00E214D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E214DD" w:rsidRPr="001752F2" w:rsidRDefault="00E214DD" w:rsidP="00E214DD">
      <w:pPr>
        <w:shd w:val="clear" w:color="auto" w:fill="FFFFFF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14D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1752F2">
        <w:rPr>
          <w:rFonts w:ascii="GHEA Grapalat" w:hAnsi="GHEA Grapalat"/>
          <w:b/>
          <w:bCs/>
          <w:sz w:val="24"/>
          <w:szCs w:val="24"/>
          <w:lang w:val="hy-AM"/>
        </w:rPr>
        <w:t xml:space="preserve"> ՔԱՂԱՔԱՇԻՆՈՒԹՅԱՆ ՎԱՐՉՈՒԹՅԱՆ ՃԱՐՏԱՐԱՊԵՏԱՇԻՆԱՐԱՐԱԿԱՆ  ԲԱԺՆԻ ՄԱՍՆԱԳԵՏ</w:t>
      </w:r>
    </w:p>
    <w:p w:rsidR="00E214DD" w:rsidRPr="00E214DD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14DD" w:rsidRPr="001752F2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E214DD" w:rsidRPr="008223B6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2F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E214DD" w:rsidRPr="005E5621" w:rsidRDefault="00E214DD" w:rsidP="00AC4CF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Հանրապետության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Գեղարքունիքի մարզպետարանի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Մարզպետարան)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քաղաքաշինության վարչության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Վարչություն)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ճարտարապետաշինարարական  բաժնի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Pr="001752F2">
              <w:rPr>
                <w:rFonts w:ascii="GHEA Grapalat" w:hAnsi="GHEA Grapalat"/>
                <w:sz w:val="24"/>
                <w:szCs w:val="24"/>
                <w:lang w:val="en-US"/>
              </w:rPr>
              <w:t>Բաժն</w:t>
            </w:r>
            <w:proofErr w:type="spellEnd"/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մասնագետ 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1752F2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94-1.2-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5E5621">
              <w:rPr>
                <w:rFonts w:ascii="GHEA Grapalat" w:hAnsi="GHEA Grapalat" w:cs="Sylfaen"/>
                <w:sz w:val="24"/>
                <w:szCs w:val="24"/>
                <w:lang w:val="en-US"/>
              </w:rPr>
              <w:t>8-1)</w:t>
            </w:r>
          </w:p>
          <w:p w:rsidR="00E214DD" w:rsidRPr="001752F2" w:rsidRDefault="00E214DD" w:rsidP="00AC4CFB">
            <w:pPr>
              <w:pStyle w:val="a3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E214DD" w:rsidRPr="001752F2" w:rsidRDefault="00E214DD" w:rsidP="00E214DD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ղեկավարն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752F2">
              <w:rPr>
                <w:rFonts w:ascii="GHEA Grapalat" w:hAnsi="GHEA Grapalat"/>
                <w:sz w:val="24"/>
                <w:szCs w:val="24"/>
              </w:rPr>
              <w:t>պետը</w:t>
            </w:r>
            <w:proofErr w:type="spellEnd"/>
            <w:r w:rsidRPr="001752F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214DD" w:rsidRPr="001752F2" w:rsidRDefault="00E214DD" w:rsidP="00AC4CFB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E214DD" w:rsidRPr="001752F2" w:rsidRDefault="00E214DD" w:rsidP="00AC4CF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Մասնագետի բացակայության դեպքում նրան փոխարինում են 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Ավագ շինարար</w:t>
            </w:r>
            <w:r w:rsidRPr="001752F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ը կամ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14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Բաժնի </w:t>
            </w:r>
            <w:r w:rsidRPr="00E214D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</w:t>
            </w:r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hy-AM"/>
              </w:rPr>
              <w:t xml:space="preserve">լխավոր </w:t>
            </w:r>
            <w:r w:rsidRPr="00E214D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ճարտարագետ</w:t>
            </w:r>
            <w:r w:rsidRPr="00E214DD">
              <w:rPr>
                <w:rStyle w:val="ae"/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hy-AM"/>
              </w:rPr>
              <w:t>շինարար</w:t>
            </w:r>
            <w:proofErr w:type="spellStart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</w:rPr>
              <w:t>ներց</w:t>
            </w:r>
            <w:proofErr w:type="spellEnd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4DD">
              <w:rPr>
                <w:rStyle w:val="ae"/>
                <w:rFonts w:ascii="GHEA Grapalat" w:hAnsi="GHEA Grapalat" w:cs="Sylfaen"/>
                <w:b/>
                <w:i w:val="0"/>
                <w:sz w:val="24"/>
                <w:szCs w:val="24"/>
              </w:rPr>
              <w:t>մեկը</w:t>
            </w:r>
            <w:proofErr w:type="spellEnd"/>
            <w:r w:rsidRPr="001752F2">
              <w:rPr>
                <w:rStyle w:val="ae"/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Հանրապետության Գեղարքունիքի մարզ, ք. Գավառ, Կենտրոնական հրապարակ 7</w:t>
            </w:r>
          </w:p>
          <w:p w:rsidR="00E214DD" w:rsidRPr="001752F2" w:rsidRDefault="00E214DD" w:rsidP="00AC4CF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214DD" w:rsidRPr="001752F2" w:rsidTr="00AC4CFB">
        <w:tc>
          <w:tcPr>
            <w:tcW w:w="9571" w:type="dxa"/>
          </w:tcPr>
          <w:p w:rsidR="00E214DD" w:rsidRPr="001752F2" w:rsidRDefault="00E214DD" w:rsidP="00E214DD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E214DD" w:rsidRPr="008223B6" w:rsidTr="00AC4CFB">
        <w:tc>
          <w:tcPr>
            <w:tcW w:w="9571" w:type="dxa"/>
          </w:tcPr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ենթակայության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վիճակի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մասնակցումէկապիտալշինարարությանևհիմնանորոգմանաշխատանքներինախնականծախսերիհաշվարկին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)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ընդունմանարձանագրություններումներկայացվածաշխատանքներիիսկությանուսումնասիրությանը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  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մասնակցումէԲաժնիփաստաթղթայինսպասարկումը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փաստաթղթաշրջանառության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այլփաստաթղթերիպահպանությանևարխիվացմանաշխատանքները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/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մասնակցումէԲաժնիաշխատանքայինծրագրերիմշակմանաշխատանքներին</w:t>
            </w: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1).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Մասնակցումէ մարզային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ենթակայության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օբյեկտների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վիճակի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)Մ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ասնակցումէկապիտալշինարարությանևհիմնանորոգմանաշխատանքներինախնականծախսերիհաշվարկին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5E5621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3)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մասնակցումէկապալառուկազմակերպություններիկողմիցներկայացվածհանձման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ընդունմանարձանագրություններումներկայացվածաշխատանքներիիսկությանուսումնասիրությանը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4)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իրականացնումէԲաժնիառջևդրվածգործառույթներիցևխնդիրներիցբխողիրավականակտերի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եզրակացություններիևայլփաստաթղթերիպահպանությանևարխիվացմանաշխատանքները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pStyle w:val="a9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5)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մասնակցումէԲաժնիաշխատանքայինծրագրերիմշակմանաշխատանքներին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6).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նախապատրաստումէառաջարկություններ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տեղեկանքներ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զեկուցագրերևայլգրություններ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1752F2">
              <w:rPr>
                <w:rFonts w:ascii="Arial Armenian" w:hAnsi="Arial Armenian"/>
                <w:sz w:val="24"/>
                <w:szCs w:val="24"/>
                <w:lang w:val="hy-AM"/>
              </w:rPr>
              <w:t> 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</w:p>
          <w:p w:rsidR="00E214DD" w:rsidRPr="001752F2" w:rsidRDefault="00E214DD" w:rsidP="00AC4CF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մարզայինենթակայությանօբյեկտներիտեխնիկականվիճակիուսումնասիրության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կապիտալշինարարությանևհիմնանորոգմանաշխատանքներինախնականծախսերիհաշվարկի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կապալառուկազմակերպություններիկողմիցներկայացվածհանձման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ընդունմանարձանագրություններումներկայացվածաշխատանքներիիսկությանուսումնասիրության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Բաժնիփաստաթղթայինսպասարկումը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ապահովումէփաստաթղթաշրջանառությանվարմանաշխատանքներ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մասնակցում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պահպանության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արխիվացման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աշխատանքների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կապված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Բաժնիաշխատանքայինծրագրերիմշակման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հետկապվածփաստաթղթերիհավաքագրմանը</w:t>
            </w:r>
          </w:p>
          <w:p w:rsidR="00E214DD" w:rsidRPr="001752F2" w:rsidRDefault="00E214DD" w:rsidP="00AC4CFB">
            <w:pPr>
              <w:pStyle w:val="a9"/>
              <w:spacing w:after="0"/>
              <w:ind w:left="0" w:right="4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տեղեկանքներ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75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զեկուցագրեր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գրություններ </w:t>
            </w:r>
          </w:p>
          <w:p w:rsidR="00E214DD" w:rsidRPr="001752F2" w:rsidRDefault="00E214DD" w:rsidP="00AC4CFB">
            <w:pPr>
              <w:tabs>
                <w:tab w:val="left" w:pos="1080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214DD" w:rsidRPr="001752F2" w:rsidTr="00AC4CF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                     3.Պաշտոնին ներկայացվող պահանջները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Միջնակարգկրթություն</w:t>
            </w: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Ունի  գործառունթների իրականացման համար անհրաժեշտ գիտելիքներ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աշխատանքային ստաժի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1752F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Բողոքներիբավարարում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2. </w:t>
            </w:r>
            <w:r w:rsidRPr="001752F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Ժողովներիևխորհրդակցություններիկազմակերպումևվարում</w:t>
            </w:r>
          </w:p>
          <w:p w:rsidR="00E214DD" w:rsidRPr="001752F2" w:rsidRDefault="00E214DD" w:rsidP="00AC4CF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1752F2">
              <w:rPr>
                <w:rFonts w:ascii="GHEA Grapalat" w:hAnsi="GHEA Grapalat"/>
                <w:sz w:val="24"/>
                <w:szCs w:val="24"/>
              </w:rPr>
              <w:t>3.</w:t>
            </w:r>
            <w:r w:rsidRPr="001752F2">
              <w:rPr>
                <w:rFonts w:ascii="GHEA Grapalat" w:hAnsi="GHEA Grapalat" w:cs="Sylfaen"/>
                <w:sz w:val="24"/>
                <w:szCs w:val="24"/>
              </w:rPr>
              <w:t>Փաստաթղթերինախապատրաստում</w:t>
            </w:r>
          </w:p>
          <w:p w:rsidR="00E214DD" w:rsidRPr="001752F2" w:rsidRDefault="00E214DD" w:rsidP="00AC4CF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214DD" w:rsidRPr="008223B6" w:rsidTr="00AC4CF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DD" w:rsidRPr="001752F2" w:rsidRDefault="00E214DD" w:rsidP="00AC4CF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1752F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1752F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214DD" w:rsidRPr="001752F2" w:rsidRDefault="00E214DD" w:rsidP="00AC4CF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E214DD" w:rsidRPr="001752F2" w:rsidRDefault="00E214DD" w:rsidP="00AC4CF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F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E214DD" w:rsidRPr="001752F2" w:rsidRDefault="00E214DD" w:rsidP="00AC4CF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214DD" w:rsidRPr="001752F2" w:rsidRDefault="00E214DD" w:rsidP="00AC4CF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214DD" w:rsidRPr="001752F2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217D4"/>
    <w:rsid w:val="000411F9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223B6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E0B48"/>
    <w:rsid w:val="00B04F87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214DD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D9E5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uiPriority w:val="99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e">
    <w:name w:val="Emphasis"/>
    <w:qFormat/>
    <w:rsid w:val="00E2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412;&#1377;&#1394;&#1377;&#1412;&#1377;&#1399;&#1387;&#1398;&#1400;&#1410;&#1385;&#1397;&#1400;&#1410;&#1398;%201/&#1347;&#1377;&#1408;&#1407;&#1377;&#1408;&#1377;&#1402;&#1381;&#1407;/&#1347;&#1377;&#1408;&#1407;.%20&#1378;&#1377;&#1386;.&#1391;&#1408;&#1407;/4.3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A0C2-D5E9-440A-AE1E-5E012AA6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73</cp:revision>
  <cp:lastPrinted>2021-02-12T06:11:00Z</cp:lastPrinted>
  <dcterms:created xsi:type="dcterms:W3CDTF">2020-05-10T12:19:00Z</dcterms:created>
  <dcterms:modified xsi:type="dcterms:W3CDTF">2022-03-29T05:54:00Z</dcterms:modified>
</cp:coreProperties>
</file>